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2AB37" w14:textId="77777777" w:rsidR="00BE2E0C" w:rsidRDefault="00C45351">
      <w:pPr>
        <w:spacing w:before="70" w:after="23"/>
        <w:ind w:right="1133"/>
        <w:jc w:val="right"/>
        <w:rPr>
          <w:sz w:val="24"/>
        </w:rPr>
      </w:pPr>
      <w:r>
        <w:rPr>
          <w:color w:val="7E7E7E"/>
          <w:sz w:val="24"/>
        </w:rPr>
        <w:t>Page</w:t>
      </w:r>
      <w:r>
        <w:rPr>
          <w:color w:val="7E7E7E"/>
          <w:spacing w:val="-2"/>
          <w:sz w:val="24"/>
        </w:rPr>
        <w:t xml:space="preserve"> </w:t>
      </w:r>
      <w:r>
        <w:rPr>
          <w:sz w:val="24"/>
        </w:rPr>
        <w:t>|</w:t>
      </w:r>
      <w:r>
        <w:rPr>
          <w:spacing w:val="-3"/>
          <w:sz w:val="24"/>
        </w:rPr>
        <w:t xml:space="preserve"> </w:t>
      </w:r>
      <w:r>
        <w:rPr>
          <w:sz w:val="24"/>
        </w:rPr>
        <w:t>1</w:t>
      </w:r>
    </w:p>
    <w:p w14:paraId="191F1DA5" w14:textId="77777777" w:rsidR="00BE2E0C" w:rsidRDefault="00CC6ED6">
      <w:pPr>
        <w:pStyle w:val="BodyText"/>
        <w:spacing w:line="20" w:lineRule="exact"/>
        <w:ind w:left="1382"/>
        <w:rPr>
          <w:sz w:val="2"/>
        </w:rPr>
      </w:pPr>
      <w:r>
        <w:rPr>
          <w:noProof/>
          <w:sz w:val="2"/>
          <w:lang w:val="en-GB" w:eastAsia="en-GB"/>
        </w:rPr>
        <mc:AlternateContent>
          <mc:Choice Requires="wpg">
            <w:drawing>
              <wp:inline distT="0" distB="0" distL="0" distR="0" wp14:anchorId="0800F290" wp14:editId="2766334A">
                <wp:extent cx="5981065" cy="6350"/>
                <wp:effectExtent l="0" t="0" r="635" b="6350"/>
                <wp:docPr id="37254175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6350"/>
                          <a:chOff x="0" y="0"/>
                          <a:chExt cx="9419" cy="10"/>
                        </a:xfrm>
                      </wpg:grpSpPr>
                      <wps:wsp>
                        <wps:cNvPr id="1196955671" name="Rectangle 4"/>
                        <wps:cNvSpPr>
                          <a:spLocks/>
                        </wps:cNvSpPr>
                        <wps:spPr bwMode="auto">
                          <a:xfrm>
                            <a:off x="0" y="0"/>
                            <a:ext cx="9419" cy="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2C900E9" id="Group 3" o:spid="_x0000_s1026" style="width:470.95pt;height:.5pt;mso-position-horizontal-relative:char;mso-position-vertical-relative:line" coordsize="9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">
                <v:rect id="Rectangle 4" o:spid="_x0000_s1027" style="position:absolute;width:94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" fillcolor="#d9d9d9" stroked="f">
                  <v:path arrowok="t"/>
                </v:rect>
                <w10:anchorlock/>
              </v:group>
            </w:pict>
          </mc:Fallback>
        </mc:AlternateContent>
      </w:r>
    </w:p>
    <w:p w14:paraId="59C1136A" w14:textId="77777777" w:rsidR="00BE2E0C" w:rsidRDefault="00BE2E0C">
      <w:pPr>
        <w:pStyle w:val="BodyText"/>
      </w:pPr>
    </w:p>
    <w:p w14:paraId="7203E228" w14:textId="77777777" w:rsidR="00BE2E0C" w:rsidRDefault="00BE2E0C">
      <w:pPr>
        <w:pStyle w:val="BodyText"/>
      </w:pPr>
    </w:p>
    <w:p w14:paraId="11DD4437" w14:textId="539AF6B6" w:rsidR="00CC6ED6" w:rsidRDefault="002D7540">
      <w:pPr>
        <w:pStyle w:val="Title"/>
        <w:rPr>
          <w:color w:val="000000"/>
          <w:sz w:val="28"/>
          <w:szCs w:val="28"/>
        </w:rPr>
      </w:pPr>
      <w:r w:rsidRPr="002D7540">
        <w:rPr>
          <w:color w:val="000000"/>
          <w:sz w:val="28"/>
          <w:szCs w:val="28"/>
        </w:rPr>
        <w:t xml:space="preserve">Analisis Konsep </w:t>
      </w:r>
      <w:r>
        <w:rPr>
          <w:color w:val="000000"/>
          <w:sz w:val="28"/>
          <w:szCs w:val="28"/>
        </w:rPr>
        <w:t>d</w:t>
      </w:r>
      <w:r w:rsidRPr="002D7540">
        <w:rPr>
          <w:color w:val="000000"/>
          <w:sz w:val="28"/>
          <w:szCs w:val="28"/>
        </w:rPr>
        <w:t xml:space="preserve">an Landasan Filosofis Kurikulum Merdeka </w:t>
      </w:r>
      <w:r>
        <w:rPr>
          <w:color w:val="000000"/>
          <w:sz w:val="28"/>
          <w:szCs w:val="28"/>
        </w:rPr>
        <w:t>d</w:t>
      </w:r>
      <w:r w:rsidRPr="002D7540">
        <w:rPr>
          <w:color w:val="000000"/>
          <w:sz w:val="28"/>
          <w:szCs w:val="28"/>
        </w:rPr>
        <w:t>alam Konteks Manajemen Pendidikan</w:t>
      </w:r>
    </w:p>
    <w:p w14:paraId="720EB800" w14:textId="77777777" w:rsidR="002D7540" w:rsidRDefault="002D7540">
      <w:pPr>
        <w:pStyle w:val="Title"/>
        <w:rPr>
          <w:sz w:val="34"/>
        </w:rPr>
      </w:pPr>
    </w:p>
    <w:p w14:paraId="708EA634" w14:textId="5230641A" w:rsidR="00CC6ED6" w:rsidRDefault="004D61FB" w:rsidP="00CC6ED6">
      <w:pPr>
        <w:pBdr>
          <w:top w:val="nil"/>
          <w:left w:val="nil"/>
          <w:bottom w:val="nil"/>
          <w:right w:val="nil"/>
          <w:between w:val="nil"/>
        </w:pBdr>
        <w:spacing w:after="115"/>
        <w:ind w:left="1418"/>
        <w:rPr>
          <w:b/>
          <w:color w:val="000000"/>
        </w:rPr>
      </w:pPr>
      <w:r w:rsidRPr="004D61FB">
        <w:rPr>
          <w:color w:val="000000"/>
          <w:sz w:val="20"/>
          <w:szCs w:val="20"/>
        </w:rPr>
        <w:t xml:space="preserve">Anik Masruwatifiyah </w:t>
      </w:r>
      <w:r w:rsidR="00CC6ED6">
        <w:rPr>
          <w:color w:val="000000"/>
          <w:sz w:val="20"/>
          <w:szCs w:val="20"/>
          <w:vertAlign w:val="superscript"/>
        </w:rPr>
        <w:t>1)</w:t>
      </w:r>
      <w:r w:rsidR="00CC6ED6">
        <w:rPr>
          <w:color w:val="000000"/>
          <w:sz w:val="20"/>
          <w:szCs w:val="20"/>
        </w:rPr>
        <w:t>, N</w:t>
      </w:r>
      <w:r>
        <w:rPr>
          <w:color w:val="000000"/>
          <w:sz w:val="20"/>
          <w:szCs w:val="20"/>
        </w:rPr>
        <w:t>urdyansyah</w:t>
      </w:r>
      <w:r w:rsidR="00CC6ED6">
        <w:rPr>
          <w:color w:val="000000"/>
          <w:sz w:val="20"/>
          <w:szCs w:val="20"/>
        </w:rPr>
        <w:t xml:space="preserve"> </w:t>
      </w:r>
      <w:r w:rsidR="00CC6ED6">
        <w:rPr>
          <w:color w:val="000000"/>
          <w:sz w:val="20"/>
          <w:szCs w:val="20"/>
          <w:vertAlign w:val="superscript"/>
        </w:rPr>
        <w:t>*,2)</w:t>
      </w:r>
      <w:r w:rsidR="00CC6ED6">
        <w:rPr>
          <w:color w:val="000000"/>
          <w:sz w:val="20"/>
          <w:szCs w:val="20"/>
        </w:rPr>
        <w:t xml:space="preserve"> </w:t>
      </w:r>
    </w:p>
    <w:p w14:paraId="1006F9A6" w14:textId="7E7C2B23" w:rsidR="00CC6ED6" w:rsidRDefault="00CC6ED6" w:rsidP="004D61FB">
      <w:pPr>
        <w:ind w:left="1418"/>
      </w:pPr>
      <w:bookmarkStart w:id="0" w:name="_heading=h.gjdgxs" w:colFirst="0" w:colLast="0"/>
      <w:bookmarkEnd w:id="0"/>
      <w:r>
        <w:rPr>
          <w:sz w:val="20"/>
          <w:szCs w:val="20"/>
          <w:vertAlign w:val="superscript"/>
        </w:rPr>
        <w:t>1)</w:t>
      </w:r>
      <w:r w:rsidR="00BC0400">
        <w:rPr>
          <w:sz w:val="20"/>
          <w:szCs w:val="20"/>
          <w:vertAlign w:val="superscript"/>
        </w:rPr>
        <w:t xml:space="preserve"> </w:t>
      </w:r>
      <w:r>
        <w:rPr>
          <w:sz w:val="20"/>
          <w:szCs w:val="20"/>
        </w:rPr>
        <w:t xml:space="preserve">Program Studi </w:t>
      </w:r>
      <w:r w:rsidR="00F622CE">
        <w:rPr>
          <w:sz w:val="20"/>
          <w:szCs w:val="20"/>
        </w:rPr>
        <w:t xml:space="preserve">Magister </w:t>
      </w:r>
      <w:r w:rsidR="00BC0400">
        <w:rPr>
          <w:sz w:val="20"/>
          <w:szCs w:val="20"/>
        </w:rPr>
        <w:t>Manajemen Pendidikan Islam</w:t>
      </w:r>
      <w:r>
        <w:rPr>
          <w:sz w:val="20"/>
          <w:szCs w:val="20"/>
        </w:rPr>
        <w:t>, Universitas Muhammadiyah Sidoarjo, Indonesia</w:t>
      </w:r>
    </w:p>
    <w:p w14:paraId="76A400E9" w14:textId="4F01A554" w:rsidR="00CC6ED6" w:rsidRDefault="00CC6ED6" w:rsidP="00CC6ED6">
      <w:pPr>
        <w:ind w:left="1418"/>
      </w:pPr>
      <w:r>
        <w:rPr>
          <w:sz w:val="20"/>
          <w:szCs w:val="20"/>
          <w:vertAlign w:val="superscript"/>
        </w:rPr>
        <w:t>2)</w:t>
      </w:r>
      <w:r>
        <w:rPr>
          <w:sz w:val="20"/>
          <w:szCs w:val="20"/>
        </w:rPr>
        <w:t xml:space="preserve"> Program Studi </w:t>
      </w:r>
      <w:r w:rsidR="00F622CE">
        <w:rPr>
          <w:sz w:val="20"/>
          <w:szCs w:val="20"/>
        </w:rPr>
        <w:t xml:space="preserve">Magister </w:t>
      </w:r>
      <w:r w:rsidR="00BC0400">
        <w:rPr>
          <w:sz w:val="20"/>
          <w:szCs w:val="20"/>
        </w:rPr>
        <w:t>Manajemen Pendidikan Islam</w:t>
      </w:r>
      <w:r>
        <w:rPr>
          <w:sz w:val="20"/>
          <w:szCs w:val="20"/>
        </w:rPr>
        <w:t>, Universitas Muhammadiyah Sidoarjo, Indonesia</w:t>
      </w:r>
    </w:p>
    <w:p w14:paraId="5171AB76" w14:textId="55B239A2" w:rsidR="00BE2E0C" w:rsidRDefault="00CC6ED6" w:rsidP="00CC6ED6">
      <w:pPr>
        <w:pStyle w:val="BodyText"/>
        <w:ind w:left="1411"/>
      </w:pPr>
      <w:r>
        <w:t xml:space="preserve">*Email Penulis Korespondensi: </w:t>
      </w:r>
      <w:r w:rsidR="0048223D">
        <w:t>umsida</w:t>
      </w:r>
      <w:r>
        <w:t xml:space="preserve">@umsida.ac.id </w:t>
      </w:r>
    </w:p>
    <w:p w14:paraId="10CBA217" w14:textId="77777777" w:rsidR="00BE2E0C" w:rsidRDefault="00BE2E0C">
      <w:pPr>
        <w:pStyle w:val="BodyText"/>
        <w:rPr>
          <w:sz w:val="12"/>
        </w:rPr>
      </w:pPr>
    </w:p>
    <w:p w14:paraId="6F16061F" w14:textId="6A965C6F" w:rsidR="00BE2E0C" w:rsidRPr="00CC6ED6" w:rsidRDefault="00C45351" w:rsidP="00CC6ED6">
      <w:pPr>
        <w:spacing w:before="91"/>
        <w:ind w:left="1411" w:right="1133" w:hanging="567"/>
        <w:jc w:val="both"/>
        <w:rPr>
          <w:i/>
          <w:sz w:val="20"/>
        </w:rPr>
      </w:pPr>
      <w:r>
        <w:rPr>
          <w:b/>
          <w:i/>
          <w:sz w:val="20"/>
        </w:rPr>
        <w:t>Abstract</w:t>
      </w:r>
      <w:r>
        <w:rPr>
          <w:i/>
          <w:sz w:val="20"/>
        </w:rPr>
        <w:t>.</w:t>
      </w:r>
      <w:r>
        <w:rPr>
          <w:i/>
          <w:spacing w:val="-4"/>
          <w:sz w:val="20"/>
        </w:rPr>
        <w:t xml:space="preserve"> </w:t>
      </w:r>
      <w:r w:rsidR="00494D7F" w:rsidRPr="00A85359">
        <w:rPr>
          <w:i/>
          <w:color w:val="000000"/>
          <w:sz w:val="20"/>
          <w:szCs w:val="20"/>
        </w:rPr>
        <w:t xml:space="preserve">The Merdeka Curriculum is an important milestone in changing education in Indonesia. This study aims to (1) analyze the main concepts underlying the Independent Curriculum, (2) understand the philosophy underlying the formulation of the </w:t>
      </w:r>
      <w:r w:rsidR="00494D7F">
        <w:rPr>
          <w:i/>
          <w:color w:val="000000"/>
          <w:sz w:val="20"/>
          <w:szCs w:val="20"/>
        </w:rPr>
        <w:t>Merdeka</w:t>
      </w:r>
      <w:r w:rsidR="00494D7F" w:rsidRPr="00A85359">
        <w:rPr>
          <w:i/>
          <w:color w:val="000000"/>
          <w:sz w:val="20"/>
          <w:szCs w:val="20"/>
        </w:rPr>
        <w:t xml:space="preserve"> Curriculum, and (3) assess the relevance and applicability of these concepts and philosophies in the context of education management in Indonesia. The research method was carried out using a literature review. Data collection techniques are carried out in three stages, namely </w:t>
      </w:r>
      <w:r w:rsidR="00494D7F" w:rsidRPr="00A85359">
        <w:rPr>
          <w:i/>
          <w:iCs/>
          <w:color w:val="000000"/>
          <w:sz w:val="20"/>
          <w:szCs w:val="20"/>
        </w:rPr>
        <w:t>editing, organizing,</w:t>
      </w:r>
      <w:r w:rsidR="00494D7F" w:rsidRPr="00A85359">
        <w:rPr>
          <w:i/>
          <w:color w:val="000000"/>
          <w:sz w:val="20"/>
          <w:szCs w:val="20"/>
        </w:rPr>
        <w:t xml:space="preserve"> and </w:t>
      </w:r>
      <w:r w:rsidR="00494D7F" w:rsidRPr="00A85359">
        <w:rPr>
          <w:i/>
          <w:iCs/>
          <w:color w:val="000000"/>
          <w:sz w:val="20"/>
          <w:szCs w:val="20"/>
        </w:rPr>
        <w:t xml:space="preserve">finding. </w:t>
      </w:r>
      <w:r w:rsidR="00494D7F" w:rsidRPr="00A85359">
        <w:rPr>
          <w:i/>
          <w:color w:val="000000"/>
          <w:sz w:val="20"/>
          <w:szCs w:val="20"/>
        </w:rPr>
        <w:t xml:space="preserve">After the data was collected, researchers conducted data analysis using content analysis methods with a focus on the main concepts and philosophical aspects of the Merdeka Curriculum. The results show that </w:t>
      </w:r>
      <w:r w:rsidR="00494D7F">
        <w:rPr>
          <w:i/>
          <w:color w:val="000000"/>
          <w:sz w:val="20"/>
          <w:szCs w:val="20"/>
        </w:rPr>
        <w:t xml:space="preserve">Merdeka </w:t>
      </w:r>
      <w:r w:rsidR="00494D7F" w:rsidRPr="00A85359">
        <w:rPr>
          <w:i/>
          <w:color w:val="000000"/>
          <w:sz w:val="20"/>
          <w:szCs w:val="20"/>
        </w:rPr>
        <w:t>Curriculum has key concepts that include curricular freedom, increased student participation, and flexibility in curriculum design. The philosophy that underlies the Merdeka Curriculum includes the values of truth, justice, freedom, responsibility, and happiness. Thus, the Merdeka Curriculum has high relevance in the context of education management in Indonesia, making a positive contribution in improving education management and creating a more inclusive and responsive learning environment.</w:t>
      </w:r>
    </w:p>
    <w:p w14:paraId="3AF5D530" w14:textId="0D9308C4" w:rsidR="00BE2E0C" w:rsidRDefault="00C45351">
      <w:pPr>
        <w:ind w:left="844"/>
        <w:jc w:val="both"/>
        <w:rPr>
          <w:i/>
          <w:sz w:val="20"/>
        </w:rPr>
      </w:pPr>
      <w:r>
        <w:rPr>
          <w:b/>
          <w:i/>
          <w:sz w:val="20"/>
        </w:rPr>
        <w:t>Keywords</w:t>
      </w:r>
      <w:r>
        <w:rPr>
          <w:b/>
          <w:i/>
          <w:spacing w:val="-2"/>
          <w:sz w:val="20"/>
        </w:rPr>
        <w:t xml:space="preserve"> </w:t>
      </w:r>
      <w:r>
        <w:rPr>
          <w:b/>
          <w:i/>
          <w:sz w:val="20"/>
        </w:rPr>
        <w:t>–</w:t>
      </w:r>
      <w:r>
        <w:rPr>
          <w:b/>
          <w:i/>
          <w:spacing w:val="-1"/>
          <w:sz w:val="20"/>
        </w:rPr>
        <w:t xml:space="preserve"> </w:t>
      </w:r>
      <w:r w:rsidR="00494D7F">
        <w:rPr>
          <w:i/>
          <w:color w:val="000000"/>
          <w:sz w:val="20"/>
          <w:szCs w:val="20"/>
        </w:rPr>
        <w:t>Education philosophy, Merdeka Curriculum, Education Management</w:t>
      </w:r>
    </w:p>
    <w:p w14:paraId="04006B15" w14:textId="77777777" w:rsidR="00BE2E0C" w:rsidRDefault="00BE2E0C">
      <w:pPr>
        <w:pStyle w:val="BodyText"/>
        <w:spacing w:before="1"/>
        <w:rPr>
          <w:i/>
          <w:sz w:val="24"/>
        </w:rPr>
      </w:pPr>
    </w:p>
    <w:p w14:paraId="1F18B389" w14:textId="23C51BEF" w:rsidR="00BE2E0C" w:rsidRDefault="00C45351">
      <w:pPr>
        <w:ind w:left="1411" w:right="1138" w:hanging="567"/>
        <w:jc w:val="both"/>
        <w:rPr>
          <w:i/>
          <w:sz w:val="20"/>
        </w:rPr>
      </w:pPr>
      <w:r>
        <w:rPr>
          <w:b/>
          <w:i/>
          <w:sz w:val="20"/>
        </w:rPr>
        <w:t>Abstrak</w:t>
      </w:r>
      <w:r>
        <w:rPr>
          <w:i/>
          <w:sz w:val="20"/>
        </w:rPr>
        <w:t>.</w:t>
      </w:r>
      <w:r>
        <w:rPr>
          <w:i/>
          <w:spacing w:val="-6"/>
          <w:sz w:val="20"/>
        </w:rPr>
        <w:t xml:space="preserve"> </w:t>
      </w:r>
      <w:bookmarkStart w:id="1" w:name="_Hlk155084305"/>
      <w:r w:rsidR="00232A4B" w:rsidRPr="00232A4B">
        <w:rPr>
          <w:i/>
          <w:color w:val="000000"/>
          <w:sz w:val="20"/>
          <w:szCs w:val="20"/>
        </w:rPr>
        <w:t>Kurikulum Merdeka menjadi tonggak penting dalam perubahan pendidikan di Indonesia. Penelitian ini bertujuan untuk (1) menganalisis konsep utama yang melandasi Kurikulum Merdeka, (2) memahami filosofi yang mendasari perumusan Kurikulum Merdeka, dan (3) menilai relevansi dan aplikabilitas konsep dan filosofi tersebut dalam konteks manajemen pendidikan di Indonesia. Metode penelitian dila</w:t>
      </w:r>
      <w:r w:rsidR="00AE2AEE">
        <w:rPr>
          <w:i/>
          <w:color w:val="000000"/>
          <w:sz w:val="20"/>
          <w:szCs w:val="20"/>
        </w:rPr>
        <w:t xml:space="preserve">kukan menggunakan kajian pustaka. </w:t>
      </w:r>
      <w:r w:rsidR="00232A4B" w:rsidRPr="00232A4B">
        <w:rPr>
          <w:i/>
          <w:color w:val="000000"/>
          <w:sz w:val="20"/>
          <w:szCs w:val="20"/>
        </w:rPr>
        <w:t xml:space="preserve">Teknik pengumpulan data dilakukan dalam tiga tahap, yaitu </w:t>
      </w:r>
      <w:r w:rsidR="00232A4B" w:rsidRPr="00232A4B">
        <w:rPr>
          <w:i/>
          <w:iCs/>
          <w:color w:val="000000"/>
          <w:sz w:val="20"/>
          <w:szCs w:val="20"/>
        </w:rPr>
        <w:t>editing, organizing</w:t>
      </w:r>
      <w:r w:rsidR="00232A4B" w:rsidRPr="00232A4B">
        <w:rPr>
          <w:i/>
          <w:color w:val="000000"/>
          <w:sz w:val="20"/>
          <w:szCs w:val="20"/>
        </w:rPr>
        <w:t xml:space="preserve">, dan </w:t>
      </w:r>
      <w:r w:rsidR="00232A4B" w:rsidRPr="00232A4B">
        <w:rPr>
          <w:i/>
          <w:iCs/>
          <w:color w:val="000000"/>
          <w:sz w:val="20"/>
          <w:szCs w:val="20"/>
        </w:rPr>
        <w:t xml:space="preserve">finding. </w:t>
      </w:r>
      <w:r w:rsidR="00232A4B" w:rsidRPr="00232A4B">
        <w:rPr>
          <w:i/>
          <w:color w:val="000000"/>
          <w:sz w:val="20"/>
          <w:szCs w:val="20"/>
        </w:rPr>
        <w:t>Setelah data terkumpul, peneliti melakukan analisis data dengan menggunakan metode analisis isi dengan fokus pada konsep utama dan aspek filosofis Kurikulum Merdeka</w:t>
      </w:r>
      <w:r w:rsidR="00A85359">
        <w:rPr>
          <w:i/>
          <w:color w:val="000000"/>
          <w:sz w:val="20"/>
          <w:szCs w:val="20"/>
        </w:rPr>
        <w:t xml:space="preserve">. </w:t>
      </w:r>
      <w:r w:rsidR="00A85359" w:rsidRPr="00A85359">
        <w:rPr>
          <w:i/>
          <w:color w:val="000000"/>
          <w:sz w:val="20"/>
          <w:szCs w:val="20"/>
        </w:rPr>
        <w:t xml:space="preserve">Hasil </w:t>
      </w:r>
      <w:r w:rsidR="00AE2AEE">
        <w:rPr>
          <w:i/>
          <w:color w:val="000000"/>
          <w:sz w:val="20"/>
          <w:szCs w:val="20"/>
        </w:rPr>
        <w:t xml:space="preserve">penelitian </w:t>
      </w:r>
      <w:r w:rsidR="00A85359" w:rsidRPr="00A85359">
        <w:rPr>
          <w:i/>
          <w:color w:val="000000"/>
          <w:sz w:val="20"/>
          <w:szCs w:val="20"/>
        </w:rPr>
        <w:t>menunjukkan bahwa Kurikulum Merdeka memiliki konsep utama yang mencakup kebebasan kurikuler, peningkatan partisipasi siswa, dan fleksibilitas dalam desain kurikulum. Filosofi yang melandasi Kurikulum Merdeka mencakup nilai-nilai kebenaran, keadilan, kebebasan, tanggung jawab, dan kebahagiaan. Dengan demikian, Kurikulum Merdeka memiliki relevansi yang tinggi dalam konteks manajemen pendidikan di Indonesia, memberikan kontribusi positif dalam meningkatkan manajemen pendidikan dan menciptakan lingkungan pembelajaran yang lebih inklusif dan responsif.</w:t>
      </w:r>
      <w:bookmarkEnd w:id="1"/>
    </w:p>
    <w:p w14:paraId="11AC5D5F" w14:textId="15527D38" w:rsidR="00BE2E0C" w:rsidRDefault="00C45351">
      <w:pPr>
        <w:spacing w:before="59"/>
        <w:ind w:left="844"/>
        <w:jc w:val="both"/>
        <w:rPr>
          <w:i/>
          <w:sz w:val="20"/>
        </w:rPr>
      </w:pPr>
      <w:r>
        <w:rPr>
          <w:b/>
          <w:i/>
          <w:sz w:val="20"/>
        </w:rPr>
        <w:t>Kata</w:t>
      </w:r>
      <w:r>
        <w:rPr>
          <w:b/>
          <w:i/>
          <w:spacing w:val="-1"/>
          <w:sz w:val="20"/>
        </w:rPr>
        <w:t xml:space="preserve"> </w:t>
      </w:r>
      <w:r>
        <w:rPr>
          <w:b/>
          <w:i/>
          <w:sz w:val="20"/>
        </w:rPr>
        <w:t>Kunci</w:t>
      </w:r>
      <w:r>
        <w:rPr>
          <w:b/>
          <w:i/>
          <w:spacing w:val="-1"/>
          <w:sz w:val="20"/>
        </w:rPr>
        <w:t xml:space="preserve"> </w:t>
      </w:r>
      <w:r>
        <w:rPr>
          <w:b/>
          <w:i/>
          <w:sz w:val="20"/>
        </w:rPr>
        <w:t>–</w:t>
      </w:r>
      <w:r>
        <w:rPr>
          <w:b/>
          <w:i/>
          <w:spacing w:val="-1"/>
          <w:sz w:val="20"/>
        </w:rPr>
        <w:t xml:space="preserve"> </w:t>
      </w:r>
      <w:r w:rsidR="00BC0400">
        <w:rPr>
          <w:i/>
          <w:color w:val="000000"/>
          <w:sz w:val="20"/>
          <w:szCs w:val="20"/>
        </w:rPr>
        <w:t>Filosofi Pendidikan, Kurikulum Merdeka, Manajemen Pendidikan</w:t>
      </w:r>
    </w:p>
    <w:p w14:paraId="1C86CDBF" w14:textId="77777777" w:rsidR="00BE2E0C" w:rsidRDefault="00BE2E0C">
      <w:pPr>
        <w:pStyle w:val="BodyText"/>
        <w:spacing w:before="11"/>
        <w:rPr>
          <w:i/>
          <w:sz w:val="24"/>
        </w:rPr>
      </w:pPr>
    </w:p>
    <w:p w14:paraId="7A8FCFC1" w14:textId="4F5E7107" w:rsidR="00BE2E0C" w:rsidRDefault="00B33F28">
      <w:pPr>
        <w:pStyle w:val="ListParagraph"/>
        <w:numPr>
          <w:ilvl w:val="0"/>
          <w:numId w:val="3"/>
        </w:numPr>
        <w:tabs>
          <w:tab w:val="left" w:pos="5212"/>
        </w:tabs>
        <w:ind w:hanging="203"/>
        <w:jc w:val="left"/>
        <w:rPr>
          <w:b/>
          <w:sz w:val="19"/>
        </w:rPr>
      </w:pPr>
      <w:r>
        <w:rPr>
          <w:b/>
          <w:sz w:val="24"/>
        </w:rPr>
        <w:t>P</w:t>
      </w:r>
      <w:r w:rsidRPr="00874E14">
        <w:rPr>
          <w:b/>
          <w:sz w:val="20"/>
          <w:szCs w:val="18"/>
        </w:rPr>
        <w:t>ENDAHULUAN</w:t>
      </w:r>
    </w:p>
    <w:p w14:paraId="1847F79C" w14:textId="23FC708F" w:rsidR="00431368" w:rsidRPr="00431368" w:rsidRDefault="00431368" w:rsidP="00431368">
      <w:pPr>
        <w:pStyle w:val="BodyText"/>
        <w:spacing w:before="91"/>
        <w:ind w:left="1411" w:right="1355"/>
        <w:jc w:val="both"/>
        <w:rPr>
          <w:spacing w:val="-1"/>
        </w:rPr>
      </w:pPr>
      <w:r w:rsidRPr="00431368">
        <w:rPr>
          <w:spacing w:val="-1"/>
        </w:rPr>
        <w:t xml:space="preserve">Pendidikan menjadi sektor strategis dalam pembentukan karakter dan kualitas sumber daya manusia suatu bangsa. Berdasarkan Undang-Undang Nomor 20 Tahun </w:t>
      </w:r>
      <w:r w:rsidR="00E34E86" w:rsidRPr="00E34E86">
        <w:rPr>
          <w:spacing w:val="-1"/>
        </w:rPr>
        <w:t>2003</w:t>
      </w:r>
      <w:r w:rsidRPr="00431368">
        <w:rPr>
          <w:spacing w:val="-1"/>
        </w:rPr>
        <w:t xml:space="preserve"> tentang Sistem Pendidikan Nasional mengemukakan bahwa “</w:t>
      </w:r>
      <w:r w:rsidRPr="00431368">
        <w:rPr>
          <w:i/>
          <w:iCs/>
          <w:spacing w:val="-1"/>
        </w:rPr>
        <w:t>Pendidikan adalah usaha sadar dan terencana untuk mewujudkan suasana belajar dan proses pembelajaran agar peserta didik secara aktif mengembangkan potensi dirinya untuk memiliki kekuatan spiritual keagamaan, pengendalian diri, kepribadian, kecerdasan, akhlak mulia, serta keterampilan yang diperlukan dirinya, masyarakat, bangsa dan negara”</w:t>
      </w:r>
      <w:r w:rsidR="00E34E86">
        <w:rPr>
          <w:i/>
          <w:iCs/>
          <w:spacing w:val="-1"/>
        </w:rPr>
        <w:fldChar w:fldCharType="begin" w:fldLock="1"/>
      </w:r>
      <w:r w:rsidR="00E34E86">
        <w:rPr>
          <w:i/>
          <w:iCs/>
          <w:spacing w:val="-1"/>
        </w:rPr>
        <w:instrText>ADDIN CSL_CITATION {"citationItems":[{"id":"ITEM-1","itemData":{"author":[{"dropping-particle":"","family":"Indonesia","given":"Presiden Republik","non-dropping-particle":"","parse-names":false,"suffix":""}],"id":"ITEM-1","issued":{"date-parts":[["2003"]]},"title":"Undang-Undang Republik Indonesia Nomor 20 Tahun 2003 Tentang Sistem Pendidikan Nasional","type":"book"},"uris":["http://www.mendeley.com/documents/?uuid=6dbc5d4f-7dee-45c2-9dfb-f08fa4f3d28d"]}],"mendeley":{"formattedCitation":"[1]","plainTextFormattedCitation":"[1]","previouslyFormattedCitation":"[1]"},"properties":{"noteIndex":0},"schema":"https://github.com/citation-style-language/schema/raw/master/csl-citation.json"}</w:instrText>
      </w:r>
      <w:r w:rsidR="00E34E86">
        <w:rPr>
          <w:i/>
          <w:iCs/>
          <w:spacing w:val="-1"/>
        </w:rPr>
        <w:fldChar w:fldCharType="separate"/>
      </w:r>
      <w:r w:rsidR="00E34E86" w:rsidRPr="00E34E86">
        <w:rPr>
          <w:iCs/>
          <w:noProof/>
          <w:spacing w:val="-1"/>
        </w:rPr>
        <w:t>[1]</w:t>
      </w:r>
      <w:r w:rsidR="00E34E86">
        <w:rPr>
          <w:i/>
          <w:iCs/>
          <w:spacing w:val="-1"/>
        </w:rPr>
        <w:fldChar w:fldCharType="end"/>
      </w:r>
      <w:r w:rsidRPr="00431368">
        <w:rPr>
          <w:spacing w:val="-1"/>
        </w:rPr>
        <w:t xml:space="preserve">. Semua pihak yang terlibat, termasuk pengelola pendidikan itu sendiri, perusahaan swasta, pemerintah, dan masyarakat pada umumnya, dapat memaksimalkan manfaat pendidikan terhadap peningkatan kualitas negara. </w:t>
      </w:r>
      <w:r w:rsidRPr="00431368">
        <w:rPr>
          <w:spacing w:val="-1"/>
        </w:rPr>
        <w:fldChar w:fldCharType="begin" w:fldLock="1"/>
      </w:r>
      <w:r w:rsidR="00E34E86">
        <w:rPr>
          <w:spacing w:val="-1"/>
        </w:rPr>
        <w:instrText>ADDIN CSL_CITATION {"citationItems":[{"id":"ITEM-1","itemData":{"author":[{"dropping-particle":"","family":"Muhardi","given":"","non-dropping-particle":"","parse-names":false,"suffix":""}],"container-title":"MIMBAR : Jurnal Sosial dan Pembangunan","id":"ITEM-1","issue":"4","issued":{"date-parts":[["2004"]]},"page":"478-492","title":"Kontribusi Pendidikan dalam Meningkatkan Kualitas Bangsa Indonesia","type":"article-journal","volume":"20"},"uris":["http://www.mendeley.com/documents/?uuid=c17a87bc-9db2-42ee-b03c-38ff7330f6ea"]}],"mendeley":{"formattedCitation":"[2]","plainTextFormattedCitation":"[2]","previouslyFormattedCitation":"[2]"},"properties":{"noteIndex":0},"schema":"https://github.com/citation-style-language/schema/raw/master/csl-citation.json"}</w:instrText>
      </w:r>
      <w:r w:rsidRPr="00431368">
        <w:rPr>
          <w:spacing w:val="-1"/>
        </w:rPr>
        <w:fldChar w:fldCharType="separate"/>
      </w:r>
      <w:r w:rsidR="00E34E86" w:rsidRPr="00E34E86">
        <w:rPr>
          <w:noProof/>
          <w:spacing w:val="-1"/>
        </w:rPr>
        <w:t>[2]</w:t>
      </w:r>
      <w:r w:rsidRPr="00431368">
        <w:rPr>
          <w:spacing w:val="-1"/>
        </w:rPr>
        <w:fldChar w:fldCharType="end"/>
      </w:r>
      <w:r w:rsidRPr="00431368">
        <w:rPr>
          <w:spacing w:val="-1"/>
        </w:rPr>
        <w:t xml:space="preserve">. Fokus utama masyarakat adalah pendidikan, seperti yang ditunjukkan oleh undang-undang yang memastikan bahwa semua orang di Indonesia memiliki akses ke pendidikan untuk meningkatkan pengetahuan dan kualitas hidup mereka. </w:t>
      </w:r>
      <w:r w:rsidRPr="00431368">
        <w:rPr>
          <w:spacing w:val="-1"/>
        </w:rPr>
        <w:fldChar w:fldCharType="begin" w:fldLock="1"/>
      </w:r>
      <w:r w:rsidR="00E34E86">
        <w:rPr>
          <w:spacing w:val="-1"/>
        </w:rPr>
        <w:instrText>ADDIN CSL_CITATION {"citationItems":[{"id":"ITEM-1","itemData":{"DOI":"10.21070/acopen.6.2022.1416","ISSN":"2714-7444","abstract":"The research method used is qualitative by using a descriptive approach to describe the phenomena that occur in this institution. SMA Muhammadiyah 1 Taman was made the object of research because it has implemented financial management well, marked by the rapid fulfillment of learning facilities and the dynamics of ongoing school activities. From the results of the study, it is known that: 1) the management of educational financial management, SMA Muhammadiyah 1 Taman has utilized information technology, utilized bank service products, and financial management software. the implementation of financial management is in accordance with the stages, starting from: a) planning for preparing activities, planning budgets, and determining sources of financial revenues; b) the organization includes the school principal, treasurer, reception treasurer staff, expenditure treasurer staff, BOS treasurer, BPOPP treasurer, wakasek as the executor of the activity; c) the implementation of activities has been carried out in accordance with the program of activities that have been planned, while the realization of the budget against the budget planning is carried out less than 100% due to arrears in tuition fees and student activity funds that have not been paid 100% by the parents of students; d) financial management control is carried out by i) Principals to school treasurers and budget users, ii) Government to principals regarding the use of BOS and BPOPP funds, iii) Persyarikatan Muhammadiyah to Principals regarding supervision and guidance on financial management sourced from parents students, and; e) accountability for budget use is carried out by i) treasurer and activity implementers to school principals, ii) school principals to the government related to the use of BOS and BPOPP funds, and school principals to Muhammadiyah organizations related to funds sourced from students' parents. Education Financial Management","author":[{"dropping-particle":"","family":"Sahlan","given":"Muhammad Mu'ad","non-dropping-particle":"","parse-names":false,"suffix":""},{"dropping-particle":"","family":"Hidayatulloh","given":"Hidayatulloh","non-dropping-particle":"","parse-names":false,"suffix":""}],"container-title":"Academia Open","id":"ITEM-1","issued":{"date-parts":[["2022","6","30"]]},"title":"Education Financial Management in Senior High School","type":"article-journal","volume":"6"},"uris":["http://www.mendeley.com/documents/?uuid=8fedb7c9-b965-43d9-a708-ffd4af020e7b"]}],"mendeley":{"formattedCitation":"[3]","plainTextFormattedCitation":"[3]","previouslyFormattedCitation":"[3]"},"properties":{"noteIndex":0},"schema":"https://github.com/citation-style-language/schema/raw/master/csl-citation.json"}</w:instrText>
      </w:r>
      <w:r w:rsidRPr="00431368">
        <w:rPr>
          <w:spacing w:val="-1"/>
        </w:rPr>
        <w:fldChar w:fldCharType="separate"/>
      </w:r>
      <w:r w:rsidR="00E34E86" w:rsidRPr="00E34E86">
        <w:rPr>
          <w:noProof/>
          <w:spacing w:val="-1"/>
        </w:rPr>
        <w:t>[3]</w:t>
      </w:r>
      <w:r w:rsidRPr="00431368">
        <w:rPr>
          <w:spacing w:val="-1"/>
        </w:rPr>
        <w:fldChar w:fldCharType="end"/>
      </w:r>
      <w:r w:rsidRPr="00431368">
        <w:rPr>
          <w:spacing w:val="-1"/>
        </w:rPr>
        <w:t>. Di Indonesia, langkah menuju pembangunan sumber daya manusia yang berkualitas tercermin melalui upaya penerapan Kurikulum Merdeka. Kurikulum ini diusung sebagai langkah inovatif dalam menyusun landasan pendidikan yang adaptif dan responsif terhadap dinamika kebutuhan masyarakat dan dunia kerja.</w:t>
      </w:r>
    </w:p>
    <w:p w14:paraId="1BF2D9CA" w14:textId="0305BF1F" w:rsidR="00431368" w:rsidRPr="00431368" w:rsidRDefault="00431368" w:rsidP="00431368">
      <w:pPr>
        <w:pStyle w:val="BodyText"/>
        <w:spacing w:before="91"/>
        <w:ind w:left="1411" w:right="1355"/>
        <w:jc w:val="both"/>
        <w:rPr>
          <w:spacing w:val="-1"/>
        </w:rPr>
      </w:pPr>
      <w:r w:rsidRPr="00431368">
        <w:rPr>
          <w:spacing w:val="-1"/>
        </w:rPr>
        <w:t xml:space="preserve">Sistem pendidikan perlu terus berkembang dan beradaptasi seiring dengan perkembangan zaman dan dinamika global. Salah satu aspek pendidikan yang sering diabaikan namun sangat vital adalah kurikulum. Tiga peran penting dalam kurikulum dalam pendidikan, yaitu konservatif, kritis atau evaluatif, dan kreatif, perlu diimplementasikan secara seimbang </w:t>
      </w:r>
      <w:r w:rsidRPr="00431368">
        <w:rPr>
          <w:spacing w:val="-1"/>
        </w:rPr>
        <w:fldChar w:fldCharType="begin" w:fldLock="1"/>
      </w:r>
      <w:r w:rsidR="00E34E86">
        <w:rPr>
          <w:spacing w:val="-1"/>
        </w:rPr>
        <w:instrText>ADDIN CSL_CITATION {"citationItems":[{"id":"ITEM-1","itemData":{"DOI":"10.36088/islamika.v2i2.711","ISSN":"2656-0224","abstract":"The world of education cannot ber separated from the curriculum. The curriculum is one of the most important components of education. The curriculum can cover a broad scope and a narrow scope. A curriculum must have compatibility or relevance with the needs and demands that exist in society. The curriculum must also be able adjust the components in it. In its implementation in a educational institution, the curriculum needs to be developed, in developing a curriculum it certainly cannot be done just like that without reference or guidance. One of the curriculum that is developed must pay attentiom to the organization and design of curriculum development. The organization and design of the curriculum is one aspect that needs to be considered so that in curriculum sevelopment it can meet all the needs and demand of students, educators, and also the community. This study uses the library research method by examining several data sources from books relating to the organization and curriculum development design. The conclusion of this study is that in the process of developing the organizational curriculum it acts as a method for determining the selection and integration of learning experiences held by educational institutions. An organization is very necessary for the management process, namely planning organizations, organizations in the framework or curriculum implementation, and organizations in the framework of curriculum evaluation. In developing curriculum, curriculum design is also needed. Curriculum design is the organization of goals, content, and processes that students will undergo in an educational institution. There are various designs that have been compiled and each design has certain strengths and weaknesses. This study can be a reference for institutions that want to develop a curriculum to understand what organizations and design developments fit their needs. Future research is expected to be able to deal more deeply with the organization and design or curriculum development.","author":[{"dropping-particle":"","family":"Aprilia","given":"Wahyu","non-dropping-particle":"","parse-names":false,"suffix":""}],"container-title":"ISLAMIKA","id":"ITEM-1","issue":"2","issued":{"date-parts":[["2020","7","31"]]},"page":"208-226","title":"Organisasi dan Desain Pengembangan Kurikulum","type":"article-journal","volume":"2"},"uris":["http://www.mendeley.com/documents/?uuid=445dde01-5dff-44ef-98c1-c4e8e26c0109"]}],"mendeley":{"formattedCitation":"[4]","plainTextFormattedCitation":"[4]","previouslyFormattedCitation":"[4]"},"properties":{"noteIndex":0},"schema":"https://github.com/citation-style-language/schema/raw/master/csl-citation.json"}</w:instrText>
      </w:r>
      <w:r w:rsidRPr="00431368">
        <w:rPr>
          <w:spacing w:val="-1"/>
        </w:rPr>
        <w:fldChar w:fldCharType="separate"/>
      </w:r>
      <w:r w:rsidR="00E34E86" w:rsidRPr="00E34E86">
        <w:rPr>
          <w:noProof/>
          <w:spacing w:val="-1"/>
        </w:rPr>
        <w:t>[4]</w:t>
      </w:r>
      <w:r w:rsidRPr="00431368">
        <w:rPr>
          <w:spacing w:val="-1"/>
        </w:rPr>
        <w:fldChar w:fldCharType="end"/>
      </w:r>
      <w:r w:rsidRPr="00431368">
        <w:rPr>
          <w:spacing w:val="-1"/>
        </w:rPr>
        <w:t xml:space="preserve">. Sebagai suatu entitas kompleks dan multidimensi, kurikulum menjadi landasan bagi seluruh </w:t>
      </w:r>
      <w:r w:rsidRPr="00431368">
        <w:rPr>
          <w:spacing w:val="-1"/>
        </w:rPr>
        <w:lastRenderedPageBreak/>
        <w:t xml:space="preserve">perjalanan pembelajaran, dan menjadi inti dari sistem pendidikan yang perlu dievaluasi dengan cara yang inovatif, dinamis, serta berkala agar tetap relevan dengan perkembangan zaman </w:t>
      </w:r>
      <w:r w:rsidRPr="00431368">
        <w:rPr>
          <w:spacing w:val="-1"/>
        </w:rPr>
        <w:fldChar w:fldCharType="begin" w:fldLock="1"/>
      </w:r>
      <w:r w:rsidR="00E34E86">
        <w:rPr>
          <w:spacing w:val="-1"/>
        </w:rPr>
        <w:instrText>ADDIN CSL_CITATION {"citationItems":[{"id":"ITEM-1","itemData":{"author":[{"dropping-particle":"","family":"Cholilah","given":"Mulik","non-dropping-particle":"","parse-names":false,"suffix":""},{"dropping-particle":"","family":"Tatuwo","given":"Anggi Gratia Putri","non-dropping-particle":"","parse-names":false,"suffix":""},{"dropping-particle":"","family":"Komariah","given":"","non-dropping-particle":"","parse-names":false,"suffix":""},{"dropping-particle":"","family":"Rosdiana","given":"Shinta Prima","non-dropping-particle":"","parse-names":false,"suffix":""},{"dropping-particle":"","family":"Fatirul","given":"Achmad Noor","non-dropping-particle":"","parse-names":false,"suffix":""}],"container-title":"Sanskara Pendidikan dan Pengajaran","id":"ITEM-1","issue":"2","issued":{"date-parts":[["2023"]]},"page":"57-66","title":"Pengembangan Kurikulum Merdeka Dalam Satuan Pendidikan Serta Implementasi Kurikulum Merdeka Pada Pembelajaran Abad 21","type":"article-journal","volume":"1"},"uris":["http://www.mendeley.com/documents/?uuid=83fd736c-0fb7-4d84-84a0-f85acaa85ea3"]}],"mendeley":{"formattedCitation":"[5]","plainTextFormattedCitation":"[5]","previouslyFormattedCitation":"[5]"},"properties":{"noteIndex":0},"schema":"https://github.com/citation-style-language/schema/raw/master/csl-citation.json"}</w:instrText>
      </w:r>
      <w:r w:rsidRPr="00431368">
        <w:rPr>
          <w:spacing w:val="-1"/>
        </w:rPr>
        <w:fldChar w:fldCharType="separate"/>
      </w:r>
      <w:r w:rsidR="00E34E86" w:rsidRPr="00E34E86">
        <w:rPr>
          <w:noProof/>
          <w:spacing w:val="-1"/>
        </w:rPr>
        <w:t>[5]</w:t>
      </w:r>
      <w:r w:rsidRPr="00431368">
        <w:rPr>
          <w:spacing w:val="-1"/>
        </w:rPr>
        <w:fldChar w:fldCharType="end"/>
      </w:r>
      <w:r w:rsidRPr="00431368">
        <w:rPr>
          <w:spacing w:val="-1"/>
        </w:rPr>
        <w:t>. Kurikulum Merdeka menjadi tonggak penting dalam perubahan pendidikan di Indonesia. Kurikulum Merdeka merupakan kurikulum yang mencakup pembelajaran intrakurikuler yang beraneka ragam, memastikan kontennya disusun secara optimal agar peserta didik dapat secara mendalam memahami konsep dan memperkuat kompetensinya dengan memberikan waktu yang cukup</w:t>
      </w:r>
      <w:r w:rsidR="00E34E86">
        <w:rPr>
          <w:spacing w:val="-1"/>
        </w:rPr>
        <w:t xml:space="preserve"> </w:t>
      </w:r>
      <w:r w:rsidR="00E34E86">
        <w:rPr>
          <w:spacing w:val="-1"/>
        </w:rPr>
        <w:fldChar w:fldCharType="begin" w:fldLock="1"/>
      </w:r>
      <w:r w:rsidR="00E34E86">
        <w:rPr>
          <w:spacing w:val="-1"/>
        </w:rPr>
        <w:instrText>ADDIN CSL_CITATION {"citationItems":[{"id":"ITEM-1","itemData":{"author":[{"dropping-particle":"","family":"Kemdikbud RI","given":"","non-dropping-particle":"","parse-names":false,"suffix":""}],"id":"ITEM-1","issued":{"date-parts":[["0"]]},"publisher":"Kementerian Pendidikan, Kebudayaan, Riset, dan Teknologi","title":"Buku Saku Tanya Jawab Kurikulum Merdeka","type":"book"},"uris":["http://www.mendeley.com/documents/?uuid=78d629ab-9965-4c21-8a5f-f51acb8a2fe1"]}],"mendeley":{"formattedCitation":"[6]","plainTextFormattedCitation":"[6]","previouslyFormattedCitation":"[6]"},"properties":{"noteIndex":0},"schema":"https://github.com/citation-style-language/schema/raw/master/csl-citation.json"}</w:instrText>
      </w:r>
      <w:r w:rsidR="00E34E86">
        <w:rPr>
          <w:spacing w:val="-1"/>
        </w:rPr>
        <w:fldChar w:fldCharType="separate"/>
      </w:r>
      <w:r w:rsidR="00E34E86" w:rsidRPr="00E34E86">
        <w:rPr>
          <w:noProof/>
          <w:spacing w:val="-1"/>
        </w:rPr>
        <w:t>[6]</w:t>
      </w:r>
      <w:r w:rsidR="00E34E86">
        <w:rPr>
          <w:spacing w:val="-1"/>
        </w:rPr>
        <w:fldChar w:fldCharType="end"/>
      </w:r>
      <w:r w:rsidRPr="00431368">
        <w:rPr>
          <w:spacing w:val="-1"/>
        </w:rPr>
        <w:t xml:space="preserve">. Kurikulum Merdeka memiliki tiga karakteristik, yaitu pengembangan </w:t>
      </w:r>
      <w:r w:rsidRPr="00431368">
        <w:rPr>
          <w:i/>
          <w:iCs/>
          <w:spacing w:val="-1"/>
        </w:rPr>
        <w:t>soft skills</w:t>
      </w:r>
      <w:r w:rsidRPr="00431368">
        <w:rPr>
          <w:spacing w:val="-1"/>
        </w:rPr>
        <w:t xml:space="preserve"> dan karakter, kurikulum yang berfokus pada materi esensial, dan memberikan pembelajaran yang fleksibel</w:t>
      </w:r>
      <w:r w:rsidR="00E34E86">
        <w:rPr>
          <w:spacing w:val="-1"/>
        </w:rPr>
        <w:t xml:space="preserve"> </w:t>
      </w:r>
      <w:r w:rsidR="00E34E86">
        <w:rPr>
          <w:spacing w:val="-1"/>
        </w:rPr>
        <w:fldChar w:fldCharType="begin" w:fldLock="1"/>
      </w:r>
      <w:r w:rsidR="0033290C">
        <w:rPr>
          <w:spacing w:val="-1"/>
        </w:rPr>
        <w:instrText>ADDIN CSL_CITATION {"citationItems":[{"id":"ITEM-1","itemData":{"URL":"https://kurikulum.kemdikbud.go.id/kurikulum-merdeka/","accessed":{"date-parts":[["2023","12","7"]]},"author":[{"dropping-particle":"","family":"Kemdikbud RI","given":"","non-dropping-particle":"","parse-names":false,"suffix":""}],"container-title":"Kementerian Pendidikan, Kebudayaan, Riset, dan Teknologi","id":"ITEM-1","issued":{"date-parts":[["0"]]},"title":"Kurikulum Merdeka","type":"webpage"},"uris":["http://www.mendeley.com/documents/?uuid=5fd04389-2ea3-4456-a94d-af7a0ec7c6b3"]}],"mendeley":{"formattedCitation":"[7]","plainTextFormattedCitation":"[7]","previouslyFormattedCitation":"[7]"},"properties":{"noteIndex":0},"schema":"https://github.com/citation-style-language/schema/raw/master/csl-citation.json"}</w:instrText>
      </w:r>
      <w:r w:rsidR="00E34E86">
        <w:rPr>
          <w:spacing w:val="-1"/>
        </w:rPr>
        <w:fldChar w:fldCharType="separate"/>
      </w:r>
      <w:r w:rsidR="00E34E86" w:rsidRPr="00E34E86">
        <w:rPr>
          <w:noProof/>
          <w:spacing w:val="-1"/>
        </w:rPr>
        <w:t>[7]</w:t>
      </w:r>
      <w:r w:rsidR="00E34E86">
        <w:rPr>
          <w:spacing w:val="-1"/>
        </w:rPr>
        <w:fldChar w:fldCharType="end"/>
      </w:r>
      <w:r w:rsidRPr="00431368">
        <w:rPr>
          <w:spacing w:val="-1"/>
        </w:rPr>
        <w:t xml:space="preserve">. Kurikulum Merdeka hadir sebagai respons terhadap tantangan pendidikan di era Revolusi Industri 4.0, dengan fokus pada pengembangan keterampilan berpikir kritis, kreativitas, dan kemampuan berkomunikasi serta berkolaborasi bagi peserta didik </w:t>
      </w:r>
      <w:r w:rsidRPr="00431368">
        <w:rPr>
          <w:spacing w:val="-1"/>
        </w:rPr>
        <w:fldChar w:fldCharType="begin" w:fldLock="1"/>
      </w:r>
      <w:r w:rsidR="00E34E86">
        <w:rPr>
          <w:spacing w:val="-1"/>
        </w:rPr>
        <w:instrText>ADDIN CSL_CITATION {"citationItems":[{"id":"ITEM-1","itemData":{"author":[{"dropping-particle":"","family":"Manalu","given":"Juliati Boang","non-dropping-particle":"","parse-names":false,"suffix":""},{"dropping-particle":"","family":"Sitohang","given":"Pernando","non-dropping-particle":"","parse-names":false,"suffix":""},{"dropping-particle":"","family":"Turnip","given":"Netty Heriwati Henrika","non-dropping-particle":"","parse-names":false,"suffix":""}],"container-title":"PROSIDING PENDIDIKAN DASAR","id":"ITEM-1","issue":"1","issued":{"date-parts":[["2022"]]},"page":"80-86","title":"Pengembangan Perangkat Pembelajaran Kurikulum Merdeka Belajar","type":"article-journal","volume":"1"},"uris":["http://www.mendeley.com/documents/?uuid=b5cc489d-d671-4bba-8b02-82bd67d49c06"]},{"id":"ITEM-2","itemData":{"author":[{"dropping-particle":"","family":"Rusdianto","given":"Eko","non-dropping-particle":"","parse-names":false,"suffix":""}],"id":"ITEM-2","issued":{"date-parts":[["2019"]]},"title":"Kepemimpinan dalam Dunia Pendidikan di Indonesia di Era Revolusi Industri 4.0","type":"article-journal","volume":"22"},"uris":["http://www.mendeley.com/documents/?uuid=f483ab74-a1e6-4e2d-adcb-61cb590273da"]}],"mendeley":{"formattedCitation":"[8], [9]","plainTextFormattedCitation":"[8], [9]","previouslyFormattedCitation":"[8], [9]"},"properties":{"noteIndex":0},"schema":"https://github.com/citation-style-language/schema/raw/master/csl-citation.json"}</w:instrText>
      </w:r>
      <w:r w:rsidRPr="00431368">
        <w:rPr>
          <w:spacing w:val="-1"/>
        </w:rPr>
        <w:fldChar w:fldCharType="separate"/>
      </w:r>
      <w:r w:rsidR="00E34E86" w:rsidRPr="00E34E86">
        <w:rPr>
          <w:noProof/>
          <w:spacing w:val="-1"/>
        </w:rPr>
        <w:t>[8], [9]</w:t>
      </w:r>
      <w:r w:rsidRPr="00431368">
        <w:rPr>
          <w:spacing w:val="-1"/>
        </w:rPr>
        <w:fldChar w:fldCharType="end"/>
      </w:r>
      <w:r w:rsidRPr="00431368">
        <w:rPr>
          <w:spacing w:val="-1"/>
        </w:rPr>
        <w:t xml:space="preserve">. Herawati dan Fahyuni juga menyampaikan bahwa pelaksanaan kurikulum merdeka belajar merupakan solusi untuk memperbaiki sektor pendidikan, dengan guru sebagai pemimpin yang menggerakkan inisiatif, mendorong kerjasama, mengajarkan keterampilan abad ke-21, menanamkan nilai-nilai karakter sesuai profil pelajar Pancasila, dan menciptakan kepemimpinan di antara siswa. Dalam kerangka Kurikulum Merdeka, tidak ada pembatasan terhadap konsep pembelajaran yang dapat terjadi baik di lingkungan sekolah maupun di luar sekolah, dan juga mendorong kreativitas baik dari guru maupun peserta didik </w:t>
      </w:r>
      <w:r w:rsidRPr="00431368">
        <w:rPr>
          <w:spacing w:val="-1"/>
        </w:rPr>
        <w:fldChar w:fldCharType="begin" w:fldLock="1"/>
      </w:r>
      <w:r w:rsidR="00E34E86">
        <w:rPr>
          <w:spacing w:val="-1"/>
        </w:rPr>
        <w:instrText>ADDIN CSL_CITATION {"citationItems":[{"id":"ITEM-1","itemData":{"author":[{"dropping-particle":"","family":"Manalu","given":"Juliati Boang","non-dropping-particle":"","parse-names":false,"suffix":""},{"dropping-particle":"","family":"Sitohang","given":"Pernando","non-dropping-particle":"","parse-names":false,"suffix":""},{"dropping-particle":"","family":"Turnip","given":"Netty Heriwati Henrika","non-dropping-particle":"","parse-names":false,"suffix":""}],"container-title":"PROSIDING PENDIDIKAN DASAR","id":"ITEM-1","issue":"1","issued":{"date-parts":[["2022"]]},"page":"80-86","title":"Pengembangan Perangkat Pembelajaran Kurikulum Merdeka Belajar","type":"article-journal","volume":"1"},"uris":["http://www.mendeley.com/documents/?uuid=b5cc489d-d671-4bba-8b02-82bd67d49c06"]}],"mendeley":{"formattedCitation":"[8]","plainTextFormattedCitation":"[8]","previouslyFormattedCitation":"[8]"},"properties":{"noteIndex":0},"schema":"https://github.com/citation-style-language/schema/raw/master/csl-citation.json"}</w:instrText>
      </w:r>
      <w:r w:rsidRPr="00431368">
        <w:rPr>
          <w:spacing w:val="-1"/>
        </w:rPr>
        <w:fldChar w:fldCharType="separate"/>
      </w:r>
      <w:r w:rsidR="00E34E86" w:rsidRPr="00E34E86">
        <w:rPr>
          <w:noProof/>
          <w:spacing w:val="-1"/>
        </w:rPr>
        <w:t>[8]</w:t>
      </w:r>
      <w:r w:rsidRPr="00431368">
        <w:rPr>
          <w:spacing w:val="-1"/>
        </w:rPr>
        <w:fldChar w:fldCharType="end"/>
      </w:r>
      <w:r w:rsidRPr="00431368">
        <w:rPr>
          <w:spacing w:val="-1"/>
        </w:rPr>
        <w:t>. Dengan memberikan keleluasaan kepada sekolah untuk merancang kurikulum sesuai konteks lokal dan kebutuhan peserta didik, Kurikulum Merdeka diharapkan dapat memberikan dampak positif pada pembelajaran yang lebih relevan dan inklusif.</w:t>
      </w:r>
    </w:p>
    <w:p w14:paraId="4E99E41D" w14:textId="128B0BFC" w:rsidR="00431368" w:rsidRPr="00431368" w:rsidRDefault="00431368" w:rsidP="00431368">
      <w:pPr>
        <w:pStyle w:val="BodyText"/>
        <w:spacing w:before="91"/>
        <w:ind w:left="1411" w:right="1355"/>
        <w:jc w:val="both"/>
        <w:rPr>
          <w:spacing w:val="-1"/>
        </w:rPr>
      </w:pPr>
      <w:r w:rsidRPr="00431368">
        <w:rPr>
          <w:spacing w:val="-1"/>
        </w:rPr>
        <w:t xml:space="preserve">Pemahaman konsep dan filosofi suatu kurikulum adalah komponen pendidikan yang sangat penting. Kurikulum tidak hanya menawarkan pelajaran, tetapi juga berisi tujuan, prinsip, dan perspektif hidup yang ingin ditanamkan pada generasi berikutnya. Filosofi kurikulum mencakup pemahaman mendasar tentang tujuan pendidikan, peran guru, dan peran siswa dalam proses pembelajaran. Pendidikan perlu memajukan filosofi dan implementasi terhadap karakter nasional secara komprehensif untuk memperkuat identitas bangsa, karena karakter mencakup unsur-unsur budaya yang bersumber dari masyarakat itu sendiri dan dapat menjadi ciri khas yang menyatukan mereka </w:t>
      </w:r>
      <w:r w:rsidRPr="00431368">
        <w:rPr>
          <w:spacing w:val="-1"/>
        </w:rPr>
        <w:fldChar w:fldCharType="begin" w:fldLock="1"/>
      </w:r>
      <w:r w:rsidR="00E34E86">
        <w:rPr>
          <w:spacing w:val="-1"/>
        </w:rPr>
        <w:instrText>ADDIN CSL_CITATION {"citationItems":[{"id":"ITEM-1","itemData":{"DOI":"10.21831/jpa.v6i1.15658","ISSN":"2579-4531","abstract":"Pelatihan ini bertujuan untuk menanamkan karakter cinta lingkungan pada anak-anak usia 4- 12 tahun di kawasan wisata Parangtritis. Usia tersebut merupakan usia emas dalam tumbuh kembang anak yang memungkinkan adanya penanaman karakter cinta lingkungan. Metode yang digunakan dalam pelatihan ini berupa bermain, bercerita, menyanyi dan demonstrasi. Kegiatan yang dilakukan berupa eksplorasi sampah, outbond, pembuatan kerajinan (gelas plastik, tutup botol dan botol) dan lomba kreasi sampah. Sasaran kegiatan ini berjumlah 30 anak dari wilayah Parangtritis. Pendidik dalam kegiatan ini yaitu tim pelaksana program kreativitas mahasiswa Jari Kreasi Sampah Bocah Cilik. Hasil dari kegiatan ini anak mampu membuat kreasi sampah sebagai wujud rasa cinta terhadap lingkungan. Kreasi tersebut berupa boneka kelinci, boneka tutup botol, boneka laba-laba, dan lukis botol. Anak-anak terlihat antusias selama mengikuti kegiatan. Orang tua sangat mendukung kegiatan ini terlihat dari keterlibatannya dalam mendampingi anak. Kata kunci: karakter, cinta lingkungan, sampah, anak","author":[{"dropping-particle":"","family":"Harlistyarintica","given":"Yora","non-dropping-particle":"","parse-names":false,"suffix":""},{"dropping-particle":"","family":"Wahyuni","given":"Hana","non-dropping-particle":"","parse-names":false,"suffix":""},{"dropping-particle":"","family":"Widiyawanti","given":"","non-dropping-particle":"","parse-names":false,"suffix":""},{"dropping-particle":"","family":"Yono","given":"Nur","non-dropping-particle":"","parse-names":false,"suffix":""},{"dropping-particle":"","family":"Sari","given":"Indah Permata","non-dropping-particle":"","parse-names":false,"suffix":""},{"dropping-particle":"","family":"Cholimah","given":"Nur","non-dropping-particle":"","parse-names":false,"suffix":""}],"container-title":"Jurnal Pendidikan Anak","id":"ITEM-1","issue":"1","issued":{"date-parts":[["2017","6","20"]]},"page":"20-30","title":"PENANAMAN PENDIDIKAN KARAKTER CINTA LINGKUNGAN MELALUI JARI KREASI SAMPAH BOCAH CILIK DI KAWASAN PARANGTRITIS","type":"article-journal","volume":"6"},"uris":["http://www.mendeley.com/documents/?uuid=9666d09a-9ed7-4cd4-bf1d-548791a9daed"]}],"mendeley":{"formattedCitation":"[10]","plainTextFormattedCitation":"[10]","previouslyFormattedCitation":"[10]"},"properties":{"noteIndex":0},"schema":"https://github.com/citation-style-language/schema/raw/master/csl-citation.json"}</w:instrText>
      </w:r>
      <w:r w:rsidRPr="00431368">
        <w:rPr>
          <w:spacing w:val="-1"/>
        </w:rPr>
        <w:fldChar w:fldCharType="separate"/>
      </w:r>
      <w:r w:rsidR="00E34E86" w:rsidRPr="00E34E86">
        <w:rPr>
          <w:noProof/>
          <w:spacing w:val="-1"/>
        </w:rPr>
        <w:t>[10]</w:t>
      </w:r>
      <w:r w:rsidRPr="00431368">
        <w:rPr>
          <w:spacing w:val="-1"/>
        </w:rPr>
        <w:fldChar w:fldCharType="end"/>
      </w:r>
      <w:r w:rsidRPr="00431368">
        <w:rPr>
          <w:spacing w:val="-1"/>
        </w:rPr>
        <w:t>. Sukmadinata mengemukakan bahwa ada tiga konsep kurikulum yang perlu diperhatikan, yaitu kurikulum sebagai substansi, sebagai sistem, dan sebagai bidang studi</w:t>
      </w:r>
      <w:r w:rsidR="0033290C">
        <w:rPr>
          <w:spacing w:val="-1"/>
        </w:rPr>
        <w:t xml:space="preserve"> </w:t>
      </w:r>
      <w:r w:rsidR="0033290C">
        <w:rPr>
          <w:spacing w:val="-1"/>
        </w:rPr>
        <w:fldChar w:fldCharType="begin" w:fldLock="1"/>
      </w:r>
      <w:r w:rsidR="0033290C">
        <w:rPr>
          <w:spacing w:val="-1"/>
        </w:rPr>
        <w:instrText>ADDIN CSL_CITATION {"citationItems":[{"id":"ITEM-1","itemData":{"author":[{"dropping-particle":"","family":"Sukmadinata","given":"Nana Syaodih","non-dropping-particle":"","parse-names":false,"suffix":""}],"id":"ITEM-1","issued":{"date-parts":[["2000"]]},"publisher":"Remaja Rosdakarya","publisher-place":"Bandung","title":"Pengembangan Kurikulum Teori dan Praktek","type":"book"},"uris":["http://www.mendeley.com/documents/?uuid=2b0785a8-952d-4af6-938b-303bf1b99526"]}],"mendeley":{"formattedCitation":"[11]","plainTextFormattedCitation":"[11]","previouslyFormattedCitation":"[11]"},"properties":{"noteIndex":0},"schema":"https://github.com/citation-style-language/schema/raw/master/csl-citation.json"}</w:instrText>
      </w:r>
      <w:r w:rsidR="0033290C">
        <w:rPr>
          <w:spacing w:val="-1"/>
        </w:rPr>
        <w:fldChar w:fldCharType="separate"/>
      </w:r>
      <w:r w:rsidR="0033290C" w:rsidRPr="0033290C">
        <w:rPr>
          <w:noProof/>
          <w:spacing w:val="-1"/>
        </w:rPr>
        <w:t>[11]</w:t>
      </w:r>
      <w:r w:rsidR="0033290C">
        <w:rPr>
          <w:spacing w:val="-1"/>
        </w:rPr>
        <w:fldChar w:fldCharType="end"/>
      </w:r>
      <w:r w:rsidRPr="00431368">
        <w:rPr>
          <w:spacing w:val="-1"/>
        </w:rPr>
        <w:t xml:space="preserve">. Konsep kurikulum ini menentukan pendekatan dan metode pengajaran yang digunakan untuk membentuk karakter dan keterampilan siswa. Dalam hal manajemen pendidikan, memahami konsep dan filosofi kurikulum memberikan arah yang jelas dalam perencanaan, pelaksanaan, dan evaluasi kebijakan pendidikan. Manajemen pendidikan merupakan upaya pengaturan struktur kelembagaan pendidikan dengan menggandeng sumber daya potensial, baik yang berasal dari manusia maupun yang tidak bersifat manusiawi, dengan tujuan mencapai efektivitas dan efisiensi dalam penyelenggaraan pendidikan </w:t>
      </w:r>
      <w:r w:rsidRPr="00431368">
        <w:rPr>
          <w:spacing w:val="-1"/>
        </w:rPr>
        <w:fldChar w:fldCharType="begin" w:fldLock="1"/>
      </w:r>
      <w:r w:rsidR="00E34E86">
        <w:rPr>
          <w:spacing w:val="-1"/>
        </w:rPr>
        <w:instrText>ADDIN CSL_CITATION {"citationItems":[{"id":"ITEM-1","itemData":{"author":[{"dropping-particle":"","family":"Nurdyansyah","given":"","non-dropping-particle":"","parse-names":false,"suffix":""},{"dropping-particle":"","family":"Widodo","given":"Andiek","non-dropping-particle":"","parse-names":false,"suffix":""}],"id":"ITEM-1","issued":{"date-parts":[["2017"]]},"publisher":"Nizaima Learning Center","title":"Manajemen Sekolah Berbasis ICT","type":"book"},"uris":["http://www.mendeley.com/documents/?uuid=5d0b0fc1-f69f-4f24-9613-d962deaa679f"]}],"mendeley":{"formattedCitation":"[12]","plainTextFormattedCitation":"[12]","previouslyFormattedCitation":"[12]"},"properties":{"noteIndex":0},"schema":"https://github.com/citation-style-language/schema/raw/master/csl-citation.json"}</w:instrText>
      </w:r>
      <w:r w:rsidRPr="00431368">
        <w:rPr>
          <w:spacing w:val="-1"/>
        </w:rPr>
        <w:fldChar w:fldCharType="separate"/>
      </w:r>
      <w:r w:rsidR="00E34E86" w:rsidRPr="00E34E86">
        <w:rPr>
          <w:noProof/>
          <w:spacing w:val="-1"/>
        </w:rPr>
        <w:t>[12]</w:t>
      </w:r>
      <w:r w:rsidRPr="00431368">
        <w:rPr>
          <w:spacing w:val="-1"/>
        </w:rPr>
        <w:fldChar w:fldCharType="end"/>
      </w:r>
      <w:r w:rsidRPr="00431368">
        <w:rPr>
          <w:spacing w:val="-1"/>
        </w:rPr>
        <w:t xml:space="preserve">. Supaya kebijakan dalam manajemen pendidikan yang diterapkan sesuai dengan visi dan misi pendidikan nasional, maka pemahaman yang mendalam tentang landasan konseptual dan filosofis kurikulum sangat penting. </w:t>
      </w:r>
    </w:p>
    <w:p w14:paraId="00D0FC30" w14:textId="6BB153E8" w:rsidR="00431368" w:rsidRPr="00431368" w:rsidRDefault="00431368" w:rsidP="00431368">
      <w:pPr>
        <w:pStyle w:val="BodyText"/>
        <w:spacing w:before="91"/>
        <w:ind w:left="1411" w:right="1355"/>
        <w:jc w:val="both"/>
        <w:rPr>
          <w:spacing w:val="-1"/>
        </w:rPr>
      </w:pPr>
      <w:r w:rsidRPr="00431368">
        <w:rPr>
          <w:spacing w:val="-1"/>
        </w:rPr>
        <w:t>Penelitian-penelitian sebelumnya telah memberikan wawasan awal terkait Kurikulum Merdeka, tetapi masih terdapat celah pengetahuan yang perlu diisi. Beberapa penelitian cenderung terfokus pada implementasi praktis tanpa menyelami akar pemikiran dan filosofi yang melandasi kurikulum ini. Seperti kajian yang dilakukan oleh Rahayu dkk terkait bagaimana impelementasi Kurikulum Merdeka di Sekolah Penggerak yang dapat dilaksanakan secara optimal, namun perlu adanya dukungan dari Kepala Sekolah dan guru-guru yang ingin melakukan perubahan</w:t>
      </w:r>
      <w:r w:rsidR="0033290C">
        <w:rPr>
          <w:spacing w:val="-1"/>
        </w:rPr>
        <w:t xml:space="preserve"> </w:t>
      </w:r>
      <w:r w:rsidR="0033290C">
        <w:rPr>
          <w:spacing w:val="-1"/>
        </w:rPr>
        <w:fldChar w:fldCharType="begin" w:fldLock="1"/>
      </w:r>
      <w:r w:rsidR="0033290C">
        <w:rPr>
          <w:spacing w:val="-1"/>
        </w:rPr>
        <w:instrText>ADDIN CSL_CITATION {"citationItems":[{"id":"ITEM-1","itemData":{"DOI":"10.31004/basicedu.v6i4.3237","ISSN":"2580-1147","abstract":"Tujuan dari penelitian ini adalah untuk mengidentifikasi dan memperoleh informasi tentang penerapan kurikulum merdeka di sekolah penggerak. Metode yang digunakan dalam penelitian ini adalah metode deskriptif kualitatif, yaitu menggambarkan subjek tentang situasi dan data yang diperoleh selama pengamatan dan pertanyaan sehingga menjadi informasi yang berguna dan mudah dipahami oleh pembaca. Penelitian ini menjelaskan dan memberi gambaran mengenai implementasi kurikulum merdeka di sekolah penggerak. Hasil penelitian ini menunjukan bahwa implementasi kurikulum di sekolah penggerak telah dilaksanakan dengan optimal dan sedang berlangsung, walaupun dalam pelaksanaannya masih banyak kekurangan dan hambatan. Kunci keberhasilan dari adanya penerapan kurikulum di sekolah penggerak adalah dari kepala sekolah dan guru-gurunya harus memiliki kemauan untuk melakukan perubahan. Kepala sekolah selaku pemimpin harus dapat merubah mindset Sumber Daya Manusia yang ada di sekolah tersebut untuk mau melakukan perubahan sehingga kurikulum merdeka dapat diterapkan.","author":[{"dropping-particle":"","family":"Rahayu","given":"Restu","non-dropping-particle":"","parse-names":false,"suffix":""},{"dropping-particle":"","family":"Rosita","given":"Rita","non-dropping-particle":"","parse-names":false,"suffix":""},{"dropping-particle":"","family":"Rahayuningsih","given":"Yayu Sri","non-dropping-particle":"","parse-names":false,"suffix":""},{"dropping-particle":"","family":"Hernawan","given":"Asep Herry","non-dropping-particle":"","parse-names":false,"suffix":""},{"dropping-particle":"","family":"Prihantini","given":"Prihantini","non-dropping-particle":"","parse-names":false,"suffix":""}],"container-title":"Jurnal Basicedu","id":"ITEM-1","issue":"4","issued":{"date-parts":[["2022","5","22"]]},"page":"6313-6319","title":"Implementasi Kurikulum Merdeka Belajar di Sekolah Penggerak","type":"article-journal","volume":"6"},"uris":["http://www.mendeley.com/documents/?uuid=5c076739-92b5-474f-811f-d94010c1aaed"]}],"mendeley":{"formattedCitation":"[13]","plainTextFormattedCitation":"[13]","previouslyFormattedCitation":"[13]"},"properties":{"noteIndex":0},"schema":"https://github.com/citation-style-language/schema/raw/master/csl-citation.json"}</w:instrText>
      </w:r>
      <w:r w:rsidR="0033290C">
        <w:rPr>
          <w:spacing w:val="-1"/>
        </w:rPr>
        <w:fldChar w:fldCharType="separate"/>
      </w:r>
      <w:r w:rsidR="0033290C" w:rsidRPr="0033290C">
        <w:rPr>
          <w:noProof/>
          <w:spacing w:val="-1"/>
        </w:rPr>
        <w:t>[13]</w:t>
      </w:r>
      <w:r w:rsidR="0033290C">
        <w:rPr>
          <w:spacing w:val="-1"/>
        </w:rPr>
        <w:fldChar w:fldCharType="end"/>
      </w:r>
      <w:r w:rsidRPr="00431368">
        <w:rPr>
          <w:spacing w:val="-1"/>
        </w:rPr>
        <w:t>. Sumarsih dkk juga menganalisa bagaimana penerapan kurikulum merdeka pada jenjang Sekolah Dasar dengan hasil bahwa adanya kurikulum merdeka yang menjadi acuan di sekolah penggerak, yang menghasilkan siswa yang berakhlak mulia, mandiri, bernalar kritis, kreatif, gotong royong, rasa kebhinekaan</w:t>
      </w:r>
      <w:r w:rsidR="0033290C">
        <w:rPr>
          <w:spacing w:val="-1"/>
        </w:rPr>
        <w:t xml:space="preserve"> </w:t>
      </w:r>
      <w:r w:rsidR="0033290C">
        <w:rPr>
          <w:spacing w:val="-1"/>
        </w:rPr>
        <w:fldChar w:fldCharType="begin" w:fldLock="1"/>
      </w:r>
      <w:r w:rsidR="0033290C">
        <w:rPr>
          <w:spacing w:val="-1"/>
        </w:rPr>
        <w:instrText>ADDIN CSL_CITATION {"citationItems":[{"id":"ITEM-1","itemData":{"DOI":"10.31004/basicedu.v6i5.3216","ISSN":"2580-1147","abstract":"Penelitian ini untuk mengetahui dan menelaah tentang \"Analisis Implementasi Kurikulum Merdeka di Sekolah Penggerak SDN Guruminda 244 Kota Bandung. Penelitian ini dilakukan dengan menggunakan pendekatan fenomenologi. Jenis penelitian ini adalah penelitian kualitatif yang melihat dan mendengar lebih dekat dan terperinci penjelasan dan pemahaman individual tentang pengalaman-pengalamannya. Pendekatan fenomenologi tersebut didasari dari adanya ketertarikan peneliti untuk mengkaji lebih mendalam mengenai fenomena yang dialami oleh informan kunci. Penelitian dilaksanakan di SDN Guruminda 244 Kota Bandung. Informan dalam penelitian ini adalah guru, kepala sekolah, pengawas. Pengumpulan data dilakukan dengan beberapa teknik, yaitu; (a) observasi; (b) wawancara; dan (c) studi dokumentasi. Untuk menjamin keabsahan data dilakukan dengan beberapa upaya sebagai berikut: (a) memperpanjang masa pengumpulan data, (b) melakukan observasi secara terus-menerus dan sungguh-sungguh, (c) melakukan triangulasi, dan (d) melibatkan teman sejawat untuk berdiskusi. Dari hasil penelaahan dalam penelitian ini ditemukan adanya kurikulum merdeka yang menjadi acuan di sekolah penggerak, yang menghasilkan siswa yang berakhlak mulia, mandiri, bernalar kritis, kreatif, gotong royong, rasa kebhinekaan. Kepala sekolah penggerak mendorong berbagai macam program partisipatif, unik, dan banyak inovasi. Memupuk kerja sama dengan guru-guru yang mendukung pemimpinnya berpartisipasi dalam mewujudkan sekolah penggerak.","author":[{"dropping-particle":"","family":"Sumarsih","given":"Ineu","non-dropping-particle":"","parse-names":false,"suffix":""},{"dropping-particle":"","family":"Marliyani","given":"Teni","non-dropping-particle":"","parse-names":false,"suffix":""},{"dropping-particle":"","family":"Hadiyansah","given":"Yadi","non-dropping-particle":"","parse-names":false,"suffix":""},{"dropping-particle":"","family":"Hernawan","given":"Asep Herry","non-dropping-particle":"","parse-names":false,"suffix":""},{"dropping-particle":"","family":"Prihantini","given":"Prihantini","non-dropping-particle":"","parse-names":false,"suffix":""}],"container-title":"Jurnal Basicedu","id":"ITEM-1","issue":"5","issued":{"date-parts":[["2022","7","2"]]},"page":"8248-8258","title":"Analisis Implementasi Kurikulum Merdeka di Sekolah Penggerak Sekolah Dasar","type":"article-journal","volume":"6"},"uris":["http://www.mendeley.com/documents/?uuid=6c0143af-9192-4d5c-998e-451657e073f4"]}],"mendeley":{"formattedCitation":"[14]","plainTextFormattedCitation":"[14]","previouslyFormattedCitation":"[14]"},"properties":{"noteIndex":0},"schema":"https://github.com/citation-style-language/schema/raw/master/csl-citation.json"}</w:instrText>
      </w:r>
      <w:r w:rsidR="0033290C">
        <w:rPr>
          <w:spacing w:val="-1"/>
        </w:rPr>
        <w:fldChar w:fldCharType="separate"/>
      </w:r>
      <w:r w:rsidR="0033290C" w:rsidRPr="0033290C">
        <w:rPr>
          <w:noProof/>
          <w:spacing w:val="-1"/>
        </w:rPr>
        <w:t>[14]</w:t>
      </w:r>
      <w:r w:rsidR="0033290C">
        <w:rPr>
          <w:spacing w:val="-1"/>
        </w:rPr>
        <w:fldChar w:fldCharType="end"/>
      </w:r>
      <w:r w:rsidRPr="00431368">
        <w:rPr>
          <w:spacing w:val="-1"/>
        </w:rPr>
        <w:t>. Implementasi Kurikulum Merdeka juga dikaji terhadap bagaimana implementasi di mata pelajaran, seperti yang dilakukan oleh Wijayanti dan Ekantini tentang bagaimana implementasi Kurikulum Merdeka pada mata pelajaran IPAS pada jenjang MI/ SD</w:t>
      </w:r>
      <w:r w:rsidR="0033290C">
        <w:rPr>
          <w:spacing w:val="-1"/>
        </w:rPr>
        <w:t xml:space="preserve"> </w:t>
      </w:r>
      <w:r w:rsidR="0033290C">
        <w:rPr>
          <w:spacing w:val="-1"/>
        </w:rPr>
        <w:fldChar w:fldCharType="begin" w:fldLock="1"/>
      </w:r>
      <w:r w:rsidR="0033290C">
        <w:rPr>
          <w:spacing w:val="-1"/>
        </w:rPr>
        <w:instrText>ADDIN CSL_CITATION {"citationItems":[{"id":"ITEM-1","itemData":{"author":[{"dropping-particle":"","family":"Wijayanti","given":"Inggit","non-dropping-particle":"","parse-names":false,"suffix":""},{"dropping-particle":"","family":"Ekantini","given":"Anita","non-dropping-particle":"","parse-names":false,"suffix":""}],"container-title":"Pendas: Jurnal Ilmiah Pendidikan Dasar","id":"ITEM-1","issue":"2","issued":{"date-parts":[["2023"]]},"page":"2100-2112","title":"Implementasi Kurikulum Merdeka pada Pembelajaran IPAS MI/SD","type":"article-journal","volume":"8"},"uris":["http://www.mendeley.com/documents/?uuid=ea3263b4-28bb-4ca1-88ae-b7fa0832dce3"]}],"mendeley":{"formattedCitation":"[15]","plainTextFormattedCitation":"[15]","previouslyFormattedCitation":"[15]"},"properties":{"noteIndex":0},"schema":"https://github.com/citation-style-language/schema/raw/master/csl-citation.json"}</w:instrText>
      </w:r>
      <w:r w:rsidR="0033290C">
        <w:rPr>
          <w:spacing w:val="-1"/>
        </w:rPr>
        <w:fldChar w:fldCharType="separate"/>
      </w:r>
      <w:r w:rsidR="0033290C" w:rsidRPr="0033290C">
        <w:rPr>
          <w:noProof/>
          <w:spacing w:val="-1"/>
        </w:rPr>
        <w:t>[15]</w:t>
      </w:r>
      <w:r w:rsidR="0033290C">
        <w:rPr>
          <w:spacing w:val="-1"/>
        </w:rPr>
        <w:fldChar w:fldCharType="end"/>
      </w:r>
      <w:r w:rsidRPr="00431368">
        <w:rPr>
          <w:spacing w:val="-1"/>
        </w:rPr>
        <w:t>, serta kajian yang pernah dilakukan oleh Nadhiroh dan Anshori tentang bagaimana implementasi Kurikulum Merdeka pada mata pelajaran Pendidikan Agama Islam</w:t>
      </w:r>
      <w:r w:rsidR="0033290C">
        <w:rPr>
          <w:spacing w:val="-1"/>
        </w:rPr>
        <w:t xml:space="preserve"> </w:t>
      </w:r>
      <w:r w:rsidR="0033290C">
        <w:rPr>
          <w:spacing w:val="-1"/>
        </w:rPr>
        <w:fldChar w:fldCharType="begin" w:fldLock="1"/>
      </w:r>
      <w:r w:rsidR="0033290C">
        <w:rPr>
          <w:spacing w:val="-1"/>
        </w:rPr>
        <w:instrText>ADDIN CSL_CITATION {"citationItems":[{"id":"ITEM-1","itemData":{"author":[{"dropping-particle":"","family":"Nadhiroh","given":"Syifaun","non-dropping-particle":"","parse-names":false,"suffix":""},{"dropping-particle":"","family":"Anshori","given":"Isa","non-dropping-particle":"","parse-names":false,"suffix":""}],"container-title":"Fitrah: Journal of Islamic Education","id":"ITEM-1","issue":"1","issued":{"date-parts":[["2023"]]},"page":"56-68","title":"Implementasi Kurikulum Merdeka Belajar dalam Pengembangan Kemampuan Berpikir Kritis pada Pembelajaran Pendidikan Agama Islam","type":"article-journal","volume":"4"},"uris":["http://www.mendeley.com/documents/?uuid=9a4795d7-acd3-4a72-96fe-919dba549f36"]}],"mendeley":{"formattedCitation":"[16]","plainTextFormattedCitation":"[16]","previouslyFormattedCitation":"[16]"},"properties":{"noteIndex":0},"schema":"https://github.com/citation-style-language/schema/raw/master/csl-citation.json"}</w:instrText>
      </w:r>
      <w:r w:rsidR="0033290C">
        <w:rPr>
          <w:spacing w:val="-1"/>
        </w:rPr>
        <w:fldChar w:fldCharType="separate"/>
      </w:r>
      <w:r w:rsidR="0033290C" w:rsidRPr="0033290C">
        <w:rPr>
          <w:noProof/>
          <w:spacing w:val="-1"/>
        </w:rPr>
        <w:t>[16]</w:t>
      </w:r>
      <w:r w:rsidR="0033290C">
        <w:rPr>
          <w:spacing w:val="-1"/>
        </w:rPr>
        <w:fldChar w:fldCharType="end"/>
      </w:r>
      <w:r w:rsidRPr="00431368">
        <w:rPr>
          <w:spacing w:val="-1"/>
        </w:rPr>
        <w:t>. Oleh karena itu, penelitian ini diarahkan untuk mengisi kesenjangan tersebut dengan menganalisis secara mendalam konsep dan landasan filosofis Kurikulum Merdeka, khususnya dalam konteks manajemen pendidikan.</w:t>
      </w:r>
    </w:p>
    <w:p w14:paraId="7A22283B" w14:textId="5A0ECA6D" w:rsidR="00BE2E0C" w:rsidRDefault="00431368" w:rsidP="00431368">
      <w:pPr>
        <w:pStyle w:val="BodyText"/>
        <w:spacing w:before="91"/>
        <w:ind w:left="1411" w:right="1355"/>
        <w:jc w:val="both"/>
      </w:pPr>
      <w:r w:rsidRPr="00431368">
        <w:rPr>
          <w:spacing w:val="-1"/>
        </w:rPr>
        <w:t>Dengan begitu, tujuan penelitian ini adalah untuk memberikan pemahaman yang mendalam tentang konsep dan landasan filosofis Kurikulum Merdeka dalam konteks manajemen pendidikan. Secara khusus, penelitian ini bertujuan untuk (1) menganalisis konsep utama yang melandasi Kurikulum Merdeka, (2) memahami filosofi yang mendasari perumusan Kurikulum Merdeka, dan (3) menilai relevansi dan aplikabilitas konsep dan filosofi tersebut dalam konteks manajemen pendidikan di Indonesia. Penelitian ini akan memberi fokus pada analisis yang lebih mendalam terhadap konsep dan landasan filosofis Kurikulum Merdeka, dengan mengeksplorasi bagaimana filosofi ini menggambarkan arah dan tujuan pendidikan di Indonesia. Melalui pencapaian tujuan-tujuan ini, diharapkan penelitian ini dapat memberikan sumbangan signifikan terhadap pemahaman kita tentang Kurikulum Merdeka, serta memberikan panduan bagi pengembangan dan implementasi kebijakan pendidikan di masa mendatang.</w:t>
      </w:r>
    </w:p>
    <w:p w14:paraId="20EDE947" w14:textId="77777777" w:rsidR="00BE2E0C" w:rsidRDefault="00BE2E0C">
      <w:pPr>
        <w:pStyle w:val="BodyText"/>
        <w:rPr>
          <w:sz w:val="22"/>
        </w:rPr>
      </w:pPr>
    </w:p>
    <w:p w14:paraId="621B1BF6" w14:textId="5BCD5C24" w:rsidR="00BE2E0C" w:rsidRDefault="00BE2E0C">
      <w:pPr>
        <w:pStyle w:val="BodyText"/>
        <w:spacing w:before="4"/>
        <w:rPr>
          <w:sz w:val="17"/>
        </w:rPr>
      </w:pPr>
    </w:p>
    <w:p w14:paraId="7054B362" w14:textId="7C729C6D" w:rsidR="00AE2AEE" w:rsidRDefault="00AE2AEE">
      <w:pPr>
        <w:pStyle w:val="BodyText"/>
        <w:spacing w:before="4"/>
        <w:rPr>
          <w:sz w:val="17"/>
        </w:rPr>
      </w:pPr>
    </w:p>
    <w:p w14:paraId="53E7FC1B" w14:textId="05BF710D" w:rsidR="00AE2AEE" w:rsidRDefault="00AE2AEE">
      <w:pPr>
        <w:pStyle w:val="BodyText"/>
        <w:spacing w:before="4"/>
        <w:rPr>
          <w:sz w:val="17"/>
        </w:rPr>
      </w:pPr>
    </w:p>
    <w:p w14:paraId="1C60C003" w14:textId="77777777" w:rsidR="00AE2AEE" w:rsidRDefault="00AE2AEE">
      <w:pPr>
        <w:pStyle w:val="BodyText"/>
        <w:spacing w:before="4"/>
        <w:rPr>
          <w:sz w:val="17"/>
        </w:rPr>
      </w:pPr>
    </w:p>
    <w:p w14:paraId="450C9E09" w14:textId="0FEE9818" w:rsidR="00BE2E0C" w:rsidRDefault="00B33F28">
      <w:pPr>
        <w:pStyle w:val="ListParagraph"/>
        <w:numPr>
          <w:ilvl w:val="0"/>
          <w:numId w:val="3"/>
        </w:numPr>
        <w:tabs>
          <w:tab w:val="left" w:pos="5653"/>
        </w:tabs>
        <w:ind w:left="5653" w:hanging="296"/>
        <w:jc w:val="left"/>
        <w:rPr>
          <w:b/>
          <w:sz w:val="19"/>
        </w:rPr>
      </w:pPr>
      <w:bookmarkStart w:id="2" w:name="_Hlk155032891"/>
      <w:r w:rsidRPr="00874E14">
        <w:rPr>
          <w:b/>
          <w:sz w:val="20"/>
          <w:szCs w:val="18"/>
        </w:rPr>
        <w:lastRenderedPageBreak/>
        <w:t>METODE</w:t>
      </w:r>
      <w:bookmarkEnd w:id="2"/>
    </w:p>
    <w:p w14:paraId="37E4FE2B" w14:textId="03EDCC5F" w:rsidR="00431368" w:rsidRPr="00AE2AEE" w:rsidRDefault="00CC6ED6" w:rsidP="0071135F">
      <w:pPr>
        <w:ind w:left="1418" w:right="1420"/>
        <w:jc w:val="both"/>
        <w:rPr>
          <w:strike/>
          <w:color w:val="FF0000"/>
          <w:sz w:val="20"/>
        </w:rPr>
      </w:pPr>
      <w:r>
        <w:rPr>
          <w:sz w:val="20"/>
        </w:rPr>
        <w:tab/>
      </w:r>
      <w:r w:rsidR="00431368" w:rsidRPr="00431368">
        <w:rPr>
          <w:sz w:val="20"/>
        </w:rPr>
        <w:t xml:space="preserve">Metode penelitian ini dilakukan menggunakan kajian pustaka </w:t>
      </w:r>
      <w:r w:rsidR="00431368" w:rsidRPr="00431368">
        <w:rPr>
          <w:i/>
          <w:iCs/>
          <w:sz w:val="20"/>
        </w:rPr>
        <w:t>(library research</w:t>
      </w:r>
      <w:r w:rsidR="00431368" w:rsidRPr="00385401">
        <w:rPr>
          <w:sz w:val="20"/>
        </w:rPr>
        <w:t>)</w:t>
      </w:r>
      <w:r w:rsidR="00AE2AEE" w:rsidRPr="00385401">
        <w:rPr>
          <w:sz w:val="20"/>
        </w:rPr>
        <w:t xml:space="preserve"> dengan pendekatan deskriptif</w:t>
      </w:r>
      <w:r w:rsidR="00431368" w:rsidRPr="00431368">
        <w:rPr>
          <w:sz w:val="20"/>
        </w:rPr>
        <w:t xml:space="preserve">. Kajian pustaka merupakan tahap penelitian di mana data dikumpulkan melalui literatur, yang diperoleh melalui kegiatan membaca, mencatat, dan mengolah informasi yang menjadi dasar penelitian </w:t>
      </w:r>
      <w:r w:rsidR="00431368" w:rsidRPr="00431368">
        <w:rPr>
          <w:sz w:val="20"/>
        </w:rPr>
        <w:fldChar w:fldCharType="begin" w:fldLock="1"/>
      </w:r>
      <w:r w:rsidR="00E34E86">
        <w:rPr>
          <w:sz w:val="20"/>
        </w:rPr>
        <w:instrText>ADDIN CSL_CITATION {"citationItems":[{"id":"ITEM-1","itemData":{"author":[{"dropping-particle":"","family":"Zed","given":"Mustika","non-dropping-particle":"","parse-names":false,"suffix":""}],"id":"ITEM-1","issued":{"date-parts":[["2014"]]},"publisher":"Yayasan Obor Indonesia","publisher-place":"Jakarta","title":"Metode Penelitian Kepustakaan","type":"book"},"uris":["http://www.mendeley.com/documents/?uuid=891e12aa-2d48-4f8e-abb2-c41c5039bff9"]}],"mendeley":{"formattedCitation":"[17]","plainTextFormattedCitation":"[17]","previouslyFormattedCitation":"[17]"},"properties":{"noteIndex":0},"schema":"https://github.com/citation-style-language/schema/raw/master/csl-citation.json"}</w:instrText>
      </w:r>
      <w:r w:rsidR="00431368" w:rsidRPr="00431368">
        <w:rPr>
          <w:sz w:val="20"/>
        </w:rPr>
        <w:fldChar w:fldCharType="separate"/>
      </w:r>
      <w:r w:rsidR="00E34E86" w:rsidRPr="00E34E86">
        <w:rPr>
          <w:noProof/>
          <w:sz w:val="20"/>
        </w:rPr>
        <w:t>[17]</w:t>
      </w:r>
      <w:r w:rsidR="00431368" w:rsidRPr="00431368">
        <w:rPr>
          <w:sz w:val="20"/>
        </w:rPr>
        <w:fldChar w:fldCharType="end"/>
      </w:r>
      <w:r w:rsidR="00431368" w:rsidRPr="00431368">
        <w:rPr>
          <w:sz w:val="20"/>
        </w:rPr>
        <w:t xml:space="preserve">. Penelitian ini </w:t>
      </w:r>
      <w:r w:rsidR="00AE2AEE">
        <w:rPr>
          <w:sz w:val="20"/>
        </w:rPr>
        <w:t xml:space="preserve">melakukan </w:t>
      </w:r>
      <w:r w:rsidR="00AE2AEE" w:rsidRPr="00385401">
        <w:rPr>
          <w:iCs/>
          <w:sz w:val="20"/>
        </w:rPr>
        <w:t>pengumpulan data dari:</w:t>
      </w:r>
      <w:r w:rsidR="00AE2AEE" w:rsidRPr="00385401">
        <w:rPr>
          <w:sz w:val="20"/>
        </w:rPr>
        <w:t xml:space="preserve"> </w:t>
      </w:r>
      <w:r w:rsidR="00431368" w:rsidRPr="00431368">
        <w:rPr>
          <w:sz w:val="20"/>
        </w:rPr>
        <w:t>dokumen, artikel, buku, dan sumber-sumber literatur lainnya yang relevan</w:t>
      </w:r>
      <w:r w:rsidR="00385401">
        <w:rPr>
          <w:sz w:val="20"/>
        </w:rPr>
        <w:t>.</w:t>
      </w:r>
    </w:p>
    <w:p w14:paraId="73967EB2" w14:textId="2B4CE954" w:rsidR="00AE2AEE" w:rsidRDefault="00431368" w:rsidP="006365E2">
      <w:pPr>
        <w:ind w:left="1418" w:right="1420"/>
        <w:jc w:val="both"/>
        <w:rPr>
          <w:sz w:val="20"/>
        </w:rPr>
      </w:pPr>
      <w:r w:rsidRPr="00431368">
        <w:rPr>
          <w:sz w:val="20"/>
        </w:rPr>
        <w:t xml:space="preserve">Kajian pustaka ini menggunakan metode pengumpulan data berupa studi dokumen. Studi dokumen adalah metode pengumpulan data yang melibatkan pemeriksaan beragam dokumen sebagai sumber bahan analisis </w:t>
      </w:r>
      <w:r w:rsidRPr="00431368">
        <w:rPr>
          <w:sz w:val="20"/>
        </w:rPr>
        <w:fldChar w:fldCharType="begin" w:fldLock="1"/>
      </w:r>
      <w:r w:rsidR="00E34E86">
        <w:rPr>
          <w:sz w:val="20"/>
        </w:rPr>
        <w:instrText>ADDIN CSL_CITATION {"citationItems":[{"id":"ITEM-1","itemData":{"author":[{"dropping-particle":"","family":"Nashrullah","given":"Mochamad","non-dropping-particle":"","parse-names":false,"suffix":""},{"dropping-particle":"","family":"Maharani","given":"Okvi","non-dropping-particle":"","parse-names":false,"suffix":""},{"dropping-particle":"","family":"Rohman","given":"Abdul","non-dropping-particle":"","parse-names":false,"suffix":""},{"dropping-particle":"","family":"Fahyuni","given":"Eni Fariyatul","non-dropping-particle":"","parse-names":false,"suffix":""},{"dropping-particle":"","family":"Untari","given":"Rahmania Sri","non-dropping-particle":"","parse-names":false,"suffix":""}],"id":"ITEM-1","issued":{"date-parts":[["2023"]]},"publisher":"Umsida Press","title":"Metodologi Penelitian Pendidikan (Prosedur Penelitian, Subyek Penelitian, Dan Pengembangan Teknik Pengumpulan Data)","type":"book"},"uris":["http://www.mendeley.com/documents/?uuid=02941944-a7c0-4615-b84a-298fc26fd6aa"]}],"mendeley":{"formattedCitation":"[18]","plainTextFormattedCitation":"[18]","previouslyFormattedCitation":"[18]"},"properties":{"noteIndex":0},"schema":"https://github.com/citation-style-language/schema/raw/master/csl-citation.json"}</w:instrText>
      </w:r>
      <w:r w:rsidRPr="00431368">
        <w:rPr>
          <w:sz w:val="20"/>
        </w:rPr>
        <w:fldChar w:fldCharType="separate"/>
      </w:r>
      <w:r w:rsidR="00E34E86" w:rsidRPr="00E34E86">
        <w:rPr>
          <w:noProof/>
          <w:sz w:val="20"/>
        </w:rPr>
        <w:t>[18]</w:t>
      </w:r>
      <w:r w:rsidRPr="00431368">
        <w:rPr>
          <w:sz w:val="20"/>
        </w:rPr>
        <w:fldChar w:fldCharType="end"/>
      </w:r>
      <w:r w:rsidRPr="00431368">
        <w:rPr>
          <w:sz w:val="20"/>
        </w:rPr>
        <w:t xml:space="preserve">. Ada tiga tahap pengumpulan data dalam kajian pustaka ini, yaitu tahap pemeriksaan </w:t>
      </w:r>
      <w:r w:rsidRPr="00431368">
        <w:rPr>
          <w:i/>
          <w:iCs/>
          <w:sz w:val="20"/>
        </w:rPr>
        <w:t>(editing)</w:t>
      </w:r>
      <w:r w:rsidRPr="00431368">
        <w:rPr>
          <w:sz w:val="20"/>
        </w:rPr>
        <w:t xml:space="preserve">, mengorganisir </w:t>
      </w:r>
      <w:r w:rsidRPr="00431368">
        <w:rPr>
          <w:i/>
          <w:iCs/>
          <w:sz w:val="20"/>
        </w:rPr>
        <w:t>(organizing)</w:t>
      </w:r>
      <w:r w:rsidRPr="00431368">
        <w:rPr>
          <w:sz w:val="20"/>
        </w:rPr>
        <w:t xml:space="preserve">, dan mengumpulkan data </w:t>
      </w:r>
      <w:r w:rsidRPr="00431368">
        <w:rPr>
          <w:i/>
          <w:iCs/>
          <w:sz w:val="20"/>
        </w:rPr>
        <w:t>(finding)</w:t>
      </w:r>
      <w:r w:rsidRPr="00431368">
        <w:rPr>
          <w:i/>
          <w:iCs/>
          <w:sz w:val="20"/>
        </w:rPr>
        <w:fldChar w:fldCharType="begin" w:fldLock="1"/>
      </w:r>
      <w:r w:rsidR="00E34E86">
        <w:rPr>
          <w:i/>
          <w:iCs/>
          <w:sz w:val="20"/>
        </w:rPr>
        <w:instrText>ADDIN CSL_CITATION {"citationItems":[{"id":"ITEM-1","itemData":{"author":[{"dropping-particle":"","family":"Yaniawati","given":"R. Poppy","non-dropping-particle":"","parse-names":false,"suffix":""}],"id":"ITEM-1","issued":{"date-parts":[["2020"]]},"publisher":"Penyamaan Persepsi Penelitian Studi Kepustakaan","title":"Penelitian Studi Kepustakaan (Library Research)","type":"book"},"uris":["http://www.mendeley.com/documents/?uuid=ecf8a92e-27af-461e-b601-a238320a69a5"]}],"mendeley":{"formattedCitation":"[19]","plainTextFormattedCitation":"[19]","previouslyFormattedCitation":"[19]"},"properties":{"noteIndex":0},"schema":"https://github.com/citation-style-language/schema/raw/master/csl-citation.json"}</w:instrText>
      </w:r>
      <w:r w:rsidRPr="00431368">
        <w:rPr>
          <w:i/>
          <w:iCs/>
          <w:sz w:val="20"/>
        </w:rPr>
        <w:fldChar w:fldCharType="separate"/>
      </w:r>
      <w:r w:rsidR="00E34E86" w:rsidRPr="00E34E86">
        <w:rPr>
          <w:iCs/>
          <w:noProof/>
          <w:sz w:val="20"/>
        </w:rPr>
        <w:t>[19]</w:t>
      </w:r>
      <w:r w:rsidRPr="00431368">
        <w:rPr>
          <w:sz w:val="20"/>
        </w:rPr>
        <w:fldChar w:fldCharType="end"/>
      </w:r>
      <w:r w:rsidRPr="00431368">
        <w:rPr>
          <w:i/>
          <w:iCs/>
          <w:sz w:val="20"/>
        </w:rPr>
        <w:t xml:space="preserve">. </w:t>
      </w:r>
      <w:r w:rsidRPr="00431368">
        <w:rPr>
          <w:sz w:val="20"/>
        </w:rPr>
        <w:t xml:space="preserve">Pertama, peneliti meninjau kembali data yang mereka peroleh terutama untuk memastikan bahwa mereka lengkap, jelas, dan selaras. Peneliti menggunakan kerangka yang sudah ada untuk mengorganisir data yang mereka kumpulkan. Terakhir, peneliti melakukan analisis menyeluruh atas hasil pengorganisasian data dengan menggunakan prinsip, teori, dan metode yang telah ditetapkan dengan tujuan untuk mencapai kesimpulan yang merupakan jawaban atas rumusan masalah. Dalam penelitian pustaka, data yang sudah terkumpul dianalisis dengan teknik analisis isi </w:t>
      </w:r>
      <w:r w:rsidRPr="00431368">
        <w:rPr>
          <w:i/>
          <w:iCs/>
          <w:sz w:val="20"/>
        </w:rPr>
        <w:t>(content analysis)</w:t>
      </w:r>
      <w:r w:rsidRPr="00431368">
        <w:rPr>
          <w:sz w:val="20"/>
        </w:rPr>
        <w:t xml:space="preserve">, yaitu penelitian menyeluruh tentang isi dokumen tertulis atau tercetak dan membuat kesimpulan berdasarkan data yang dikumpulkan dan dianalisis </w:t>
      </w:r>
      <w:r w:rsidRPr="00431368">
        <w:rPr>
          <w:sz w:val="20"/>
        </w:rPr>
        <w:fldChar w:fldCharType="begin" w:fldLock="1"/>
      </w:r>
      <w:r w:rsidR="00E34E86">
        <w:rPr>
          <w:sz w:val="20"/>
        </w:rPr>
        <w:instrText>ADDIN CSL_CITATION {"citationItems":[{"id":"ITEM-1","itemData":{"author":[{"dropping-particle":"","family":"Afifudin","given":"","non-dropping-particle":"","parse-names":false,"suffix":""},{"dropping-particle":"","family":"Saebani","given":"Beni Ahmad","non-dropping-particle":"","parse-names":false,"suffix":""}],"id":"ITEM-1","issued":{"date-parts":[["2009"]]},"publisher":"CV. Pustaka Setia","publisher-place":"Bandung","title":"Metode Penelitian Kualitatif","type":"book"},"uris":["http://www.mendeley.com/documents/?uuid=09f420d1-8360-4270-8444-231dfe2a7c66"]}],"mendeley":{"formattedCitation":"[20]","plainTextFormattedCitation":"[20]","previouslyFormattedCitation":"[20]"},"properties":{"noteIndex":0},"schema":"https://github.com/citation-style-language/schema/raw/master/csl-citation.json"}</w:instrText>
      </w:r>
      <w:r w:rsidRPr="00431368">
        <w:rPr>
          <w:sz w:val="20"/>
        </w:rPr>
        <w:fldChar w:fldCharType="separate"/>
      </w:r>
      <w:r w:rsidR="00E34E86" w:rsidRPr="00E34E86">
        <w:rPr>
          <w:noProof/>
          <w:sz w:val="20"/>
        </w:rPr>
        <w:t>[20]</w:t>
      </w:r>
      <w:r w:rsidRPr="00431368">
        <w:rPr>
          <w:sz w:val="20"/>
        </w:rPr>
        <w:fldChar w:fldCharType="end"/>
      </w:r>
      <w:r w:rsidRPr="00431368">
        <w:rPr>
          <w:sz w:val="20"/>
        </w:rPr>
        <w:t>.</w:t>
      </w:r>
    </w:p>
    <w:p w14:paraId="71C196B7" w14:textId="11DA9E4D" w:rsidR="00BE2E0C" w:rsidRDefault="00BE2E0C" w:rsidP="0037456E">
      <w:pPr>
        <w:pStyle w:val="BodyText"/>
        <w:ind w:right="1420"/>
      </w:pPr>
    </w:p>
    <w:p w14:paraId="48270921" w14:textId="452A1A03" w:rsidR="00546264" w:rsidRDefault="00546264" w:rsidP="009B412C">
      <w:pPr>
        <w:pStyle w:val="BodyText"/>
        <w:ind w:left="1418" w:right="1420" w:firstLine="2268"/>
      </w:pPr>
      <w:r>
        <w:rPr>
          <w:noProof/>
        </w:rPr>
        <mc:AlternateContent>
          <mc:Choice Requires="wpc">
            <w:drawing>
              <wp:inline distT="0" distB="0" distL="0" distR="0" wp14:anchorId="7B34D09C" wp14:editId="69AB9E83">
                <wp:extent cx="2876550" cy="2153285"/>
                <wp:effectExtent l="0" t="0" r="0" b="0"/>
                <wp:docPr id="191792079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8241835" name="Rectangle 138241835"/>
                        <wps:cNvSpPr/>
                        <wps:spPr>
                          <a:xfrm>
                            <a:off x="186353" y="87595"/>
                            <a:ext cx="1028699" cy="409575"/>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61A077A" w14:textId="16B662C1" w:rsidR="00546264" w:rsidRPr="00546264" w:rsidRDefault="00546264" w:rsidP="00546264">
                              <w:pPr>
                                <w:jc w:val="center"/>
                                <w:rPr>
                                  <w:color w:val="000000" w:themeColor="text1"/>
                                </w:rPr>
                              </w:pPr>
                              <w:r w:rsidRPr="00546264">
                                <w:rPr>
                                  <w:color w:val="000000" w:themeColor="text1"/>
                                </w:rPr>
                                <w:t>Editing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9127648" name="Rectangle 1779127648"/>
                        <wps:cNvSpPr/>
                        <wps:spPr>
                          <a:xfrm>
                            <a:off x="189292" y="829570"/>
                            <a:ext cx="1028065" cy="409575"/>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1F8815" w14:textId="00AC9652" w:rsidR="00546264" w:rsidRDefault="00546264" w:rsidP="00546264">
                              <w:pPr>
                                <w:jc w:val="center"/>
                                <w:rPr>
                                  <w:color w:val="000000"/>
                                </w:rPr>
                              </w:pPr>
                              <w:r>
                                <w:rPr>
                                  <w:color w:val="000000"/>
                                </w:rPr>
                                <w:t>Organizing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04208276" name="Rectangle 1804208276"/>
                        <wps:cNvSpPr/>
                        <wps:spPr>
                          <a:xfrm>
                            <a:off x="191963" y="1582045"/>
                            <a:ext cx="1028065" cy="409575"/>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7FE313A" w14:textId="605C06DB" w:rsidR="00546264" w:rsidRDefault="00546264" w:rsidP="00546264">
                              <w:pPr>
                                <w:jc w:val="center"/>
                                <w:rPr>
                                  <w:color w:val="000000"/>
                                </w:rPr>
                              </w:pPr>
                              <w:r>
                                <w:rPr>
                                  <w:color w:val="000000"/>
                                </w:rPr>
                                <w:t>Finding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6631631" name="Straight Arrow Connector 916631631"/>
                        <wps:cNvCnPr>
                          <a:stCxn id="138241835" idx="2"/>
                          <a:endCxn id="1779127648" idx="0"/>
                        </wps:cNvCnPr>
                        <wps:spPr>
                          <a:xfrm>
                            <a:off x="700703" y="497170"/>
                            <a:ext cx="2622" cy="332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7489201" name="Straight Arrow Connector 1867489201"/>
                        <wps:cNvCnPr>
                          <a:stCxn id="1779127648" idx="2"/>
                          <a:endCxn id="1804208276" idx="0"/>
                        </wps:cNvCnPr>
                        <wps:spPr>
                          <a:xfrm>
                            <a:off x="703325" y="1239145"/>
                            <a:ext cx="2671"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5819736" name="Rectangle 2135819736"/>
                        <wps:cNvSpPr/>
                        <wps:spPr>
                          <a:xfrm>
                            <a:off x="1491412" y="1580827"/>
                            <a:ext cx="1232739" cy="409575"/>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7D635520" w14:textId="3B1CD4C0" w:rsidR="0037456E" w:rsidRDefault="0037456E" w:rsidP="0037456E">
                              <w:pPr>
                                <w:jc w:val="center"/>
                                <w:rPr>
                                  <w:color w:val="000000"/>
                                </w:rPr>
                              </w:pPr>
                              <w:r>
                                <w:rPr>
                                  <w:color w:val="000000"/>
                                </w:rPr>
                                <w:t>Content Analysis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2374083" name="Straight Connector 1352374083"/>
                        <wps:cNvCnPr>
                          <a:stCxn id="1804208276" idx="3"/>
                          <a:endCxn id="2135819736" idx="1"/>
                        </wps:cNvCnPr>
                        <wps:spPr>
                          <a:xfrm flipV="1">
                            <a:off x="1220028" y="1785558"/>
                            <a:ext cx="271384" cy="127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B34D09C" id="Canvas 2" o:spid="_x0000_s1026" editas="canvas" style="width:226.5pt;height:169.55pt;mso-position-horizontal-relative:char;mso-position-vertical-relative:line" coordsize="28765,2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65;height:21532;visibility:visible;mso-wrap-style:square" filled="t">
                  <v:fill o:detectmouseclick="t"/>
                  <v:path o:connecttype="none"/>
                </v:shape>
                <v:rect id="Rectangle 138241835" o:spid="_x0000_s1028" style="position:absolute;left:1863;top:875;width:10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" filled="f" strokecolor="#0a121c [484]" strokeweight="1pt">
                  <v:textbox>
                    <w:txbxContent>
                      <w:p w14:paraId="461A077A" w14:textId="16B662C1" w:rsidR="00546264" w:rsidRPr="00546264" w:rsidRDefault="00546264" w:rsidP="00546264">
                        <w:pPr>
                          <w:jc w:val="center"/>
                          <w:rPr>
                            <w:color w:val="000000" w:themeColor="text1"/>
                          </w:rPr>
                        </w:pPr>
                        <w:r w:rsidRPr="00546264">
                          <w:rPr>
                            <w:color w:val="000000" w:themeColor="text1"/>
                          </w:rPr>
                          <w:t>Editing</w:t>
                        </w:r>
                      </w:p>
                    </w:txbxContent>
                  </v:textbox>
                </v:rect>
                <v:rect id="Rectangle 1779127648" o:spid="_x0000_s1029" style="position:absolute;left:1892;top:8295;width:10281;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" filled="f" strokecolor="#0a121c [484]" strokeweight="1pt">
                  <v:textbox>
                    <w:txbxContent>
                      <w:p w14:paraId="2C1F8815" w14:textId="00AC9652" w:rsidR="00546264" w:rsidRDefault="00546264" w:rsidP="00546264">
                        <w:pPr>
                          <w:jc w:val="center"/>
                          <w:rPr>
                            <w:color w:val="000000"/>
                          </w:rPr>
                        </w:pPr>
                        <w:r>
                          <w:rPr>
                            <w:color w:val="000000"/>
                          </w:rPr>
                          <w:t>Organizing</w:t>
                        </w:r>
                      </w:p>
                    </w:txbxContent>
                  </v:textbox>
                </v:rect>
                <v:rect id="Rectangle 1804208276" o:spid="_x0000_s1030" style="position:absolute;left:1919;top:15820;width:10281;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" filled="f" strokecolor="#0a121c [484]" strokeweight="1pt">
                  <v:textbox>
                    <w:txbxContent>
                      <w:p w14:paraId="27FE313A" w14:textId="605C06DB" w:rsidR="00546264" w:rsidRDefault="00546264" w:rsidP="00546264">
                        <w:pPr>
                          <w:jc w:val="center"/>
                          <w:rPr>
                            <w:color w:val="000000"/>
                          </w:rPr>
                        </w:pPr>
                        <w:r>
                          <w:rPr>
                            <w:color w:val="000000"/>
                          </w:rPr>
                          <w:t>Finding</w:t>
                        </w:r>
                      </w:p>
                    </w:txbxContent>
                  </v:textbox>
                </v:rect>
                <v:shapetype id="_x0000_t32" coordsize="21600,21600" o:spt="32" o:oned="t" path="m,l21600,21600e" filled="f">
                  <v:path arrowok="t" fillok="f" o:connecttype="none"/>
                  <o:lock v:ext="edit" shapetype="t"/>
                </v:shapetype>
                <v:shape id="Straight Arrow Connector 916631631" o:spid="_x0000_s1031" type="#_x0000_t32" style="position:absolute;left:7007;top:4971;width:26;height:3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" strokecolor="black [3213]">
                  <v:stroke endarrow="block"/>
                </v:shape>
                <v:shape id="Straight Arrow Connector 1867489201" o:spid="_x0000_s1032" type="#_x0000_t32" style="position:absolute;left:7033;top:12391;width:26;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" strokecolor="black [3213]">
                  <v:stroke endarrow="block"/>
                </v:shape>
                <v:rect id="Rectangle 2135819736" o:spid="_x0000_s1033" style="position:absolute;left:14914;top:15808;width:1232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" filled="f" strokecolor="#0a121c [484]" strokeweight="1pt">
                  <v:textbox>
                    <w:txbxContent>
                      <w:p w14:paraId="7D635520" w14:textId="3B1CD4C0" w:rsidR="0037456E" w:rsidRDefault="0037456E" w:rsidP="0037456E">
                        <w:pPr>
                          <w:jc w:val="center"/>
                          <w:rPr>
                            <w:color w:val="000000"/>
                          </w:rPr>
                        </w:pPr>
                        <w:r>
                          <w:rPr>
                            <w:color w:val="000000"/>
                          </w:rPr>
                          <w:t>Content Analysis</w:t>
                        </w:r>
                      </w:p>
                    </w:txbxContent>
                  </v:textbox>
                </v:rect>
                <v:line id="Straight Connector 1352374083" o:spid="_x0000_s1034" style="position:absolute;flip:y;visibility:visible;mso-wrap-style:square" from="12200,17855" to="14914,17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" strokecolor="black [3040]"/>
                <w10:anchorlock/>
              </v:group>
            </w:pict>
          </mc:Fallback>
        </mc:AlternateContent>
      </w:r>
    </w:p>
    <w:p w14:paraId="6126B2F8" w14:textId="05D08901" w:rsidR="00AE2AEE" w:rsidRPr="00295054" w:rsidRDefault="00295054" w:rsidP="00295054">
      <w:pPr>
        <w:pStyle w:val="BodyText"/>
        <w:ind w:left="1452" w:right="1420"/>
        <w:jc w:val="center"/>
      </w:pPr>
      <w:r>
        <w:rPr>
          <w:b/>
          <w:bCs/>
        </w:rPr>
        <w:t xml:space="preserve">Gambar 1. </w:t>
      </w:r>
      <w:r>
        <w:t>Gambar Alur Pengumpulan Data</w:t>
      </w:r>
    </w:p>
    <w:p w14:paraId="14E63E75" w14:textId="77777777" w:rsidR="00AE2AEE" w:rsidRPr="00AE2AEE" w:rsidRDefault="00AE2AEE" w:rsidP="00AE2AEE">
      <w:pPr>
        <w:pStyle w:val="BodyText"/>
        <w:ind w:left="1452" w:right="1420"/>
        <w:rPr>
          <w:b/>
          <w:bCs/>
        </w:rPr>
      </w:pPr>
    </w:p>
    <w:p w14:paraId="681E32B1" w14:textId="3E5F17F4" w:rsidR="00874E14" w:rsidRDefault="00874E14" w:rsidP="0071135F">
      <w:pPr>
        <w:pStyle w:val="BodyText"/>
        <w:numPr>
          <w:ilvl w:val="0"/>
          <w:numId w:val="3"/>
        </w:numPr>
        <w:ind w:left="1276" w:right="1420" w:firstLine="176"/>
        <w:jc w:val="center"/>
        <w:rPr>
          <w:b/>
          <w:bCs/>
        </w:rPr>
      </w:pPr>
      <w:r w:rsidRPr="0071135F">
        <w:rPr>
          <w:b/>
          <w:bCs/>
          <w:sz w:val="24"/>
          <w:szCs w:val="24"/>
        </w:rPr>
        <w:t>H</w:t>
      </w:r>
      <w:r w:rsidRPr="00874E14">
        <w:rPr>
          <w:b/>
          <w:bCs/>
        </w:rPr>
        <w:t xml:space="preserve">ASIL DAN </w:t>
      </w:r>
      <w:r w:rsidRPr="0071135F">
        <w:rPr>
          <w:b/>
          <w:bCs/>
          <w:sz w:val="24"/>
          <w:szCs w:val="24"/>
        </w:rPr>
        <w:t>P</w:t>
      </w:r>
      <w:r w:rsidRPr="00874E14">
        <w:rPr>
          <w:b/>
          <w:bCs/>
        </w:rPr>
        <w:t>EMBAHASAN</w:t>
      </w:r>
    </w:p>
    <w:p w14:paraId="3A61B685" w14:textId="77777777" w:rsidR="0071135F" w:rsidRDefault="0071135F" w:rsidP="0071135F">
      <w:pPr>
        <w:pStyle w:val="BodyText"/>
        <w:ind w:left="1452" w:right="1420"/>
        <w:rPr>
          <w:b/>
          <w:bCs/>
        </w:rPr>
      </w:pPr>
    </w:p>
    <w:p w14:paraId="0F4A16A5" w14:textId="01BE1003" w:rsidR="0071135F" w:rsidRPr="0071135F" w:rsidRDefault="0071135F" w:rsidP="00385401">
      <w:pPr>
        <w:pStyle w:val="BodyText"/>
        <w:numPr>
          <w:ilvl w:val="2"/>
          <w:numId w:val="7"/>
        </w:numPr>
        <w:ind w:left="1843" w:right="1420"/>
        <w:rPr>
          <w:b/>
          <w:bCs/>
        </w:rPr>
      </w:pPr>
      <w:r w:rsidRPr="0071135F">
        <w:rPr>
          <w:b/>
          <w:bCs/>
        </w:rPr>
        <w:t>Konsep Utama Kurikulum Merdeka</w:t>
      </w:r>
    </w:p>
    <w:p w14:paraId="2853613B" w14:textId="77777777" w:rsidR="0071135F" w:rsidRPr="0071135F" w:rsidRDefault="0071135F" w:rsidP="0071135F">
      <w:pPr>
        <w:pStyle w:val="BodyText"/>
        <w:ind w:left="1452" w:right="1420"/>
        <w:jc w:val="both"/>
      </w:pPr>
      <w:r w:rsidRPr="0071135F">
        <w:t>Melalui analisis mendalam atas literatur, konsep utama yang muncul dalam Kurikulum Merdeka dapat diidentifikasi. Konsep-konsep ini mencakup kebebasan kurikuler, peningkatan partisipasi siswa dalam proses pembelajaran, serta fleksibilitas dalam desain kurikulum. Pemahaman mendalam terhadap konsep-konsep ini memberikan gambaran bahwa Kurikulum Merdeka menekankan pada pemberdayaan siswa dan pengembangan potensi individual melalui pendekatan yang lebih kontekstual.</w:t>
      </w:r>
    </w:p>
    <w:p w14:paraId="21C5CB22" w14:textId="0C5A161C" w:rsidR="0071135F" w:rsidRPr="0071135F" w:rsidRDefault="0071135F" w:rsidP="0071135F">
      <w:pPr>
        <w:pStyle w:val="BodyText"/>
        <w:ind w:left="1452" w:right="1420"/>
        <w:jc w:val="both"/>
      </w:pPr>
      <w:r w:rsidRPr="0071135F">
        <w:t xml:space="preserve">Konsep utama dari Kurikulum Merdeka mencerminkan visi pendidikan yang lebih progresif dan inklusif. Salah satu poin pentingnya adalah kebebasan kurikuler, yang memberikan ruang bagi sekolah dan guru untuk lebih kreatif dalam menyesuaikan materi pembelajaran dengan kebutuhan lokal dan karakteristik siswa. Guru mampu menentukan pilihan yang optimal sesuai dengan tingkat kompetensi dan minat siswa, sementara institusi pendidikan memiliki kebebasan untuk berinovasi, mencoba hal-hal baru, termasuk kebebasan pemikiran, interaksi, dan keleluasaan di berbagai aspek institusional </w:t>
      </w:r>
      <w:r w:rsidRPr="0071135F">
        <w:fldChar w:fldCharType="begin" w:fldLock="1"/>
      </w:r>
      <w:r w:rsidR="00E34E86">
        <w:instrText>ADDIN CSL_CITATION {"citationItems":[{"id":"ITEM-1","itemData":{"author":[{"dropping-particle":"","family":"Hattarina","given":"Shofia","non-dropping-particle":"","parse-names":false,"suffix":""},{"dropping-particle":"","family":"Saila","given":"Nurul","non-dropping-particle":"","parse-names":false,"suffix":""},{"dropping-particle":"","family":"Faradilla","given":"Adenita","non-dropping-particle":"","parse-names":false,"suffix":""},{"dropping-particle":"","family":"Putri","given":"Dita Refani","non-dropping-particle":"","parse-names":false,"suffix":""},{"dropping-particle":"","family":"Putri","given":"RR. Ghina Ayu","non-dropping-particle":"","parse-names":false,"suffix":""}],"container-title":"Seminar Nasional Sosial Sains, Pendidikan, Humaniora (SENASSDRA)","id":"ITEM-1","issued":{"date-parts":[["2022"]]},"page":"181-192","title":"Implementasi Kurikulum Medeka Belajar Di Lembaga Pendidikan","type":"paper-conference"},"uris":["http://www.mendeley.com/documents/?uuid=13ac7561-fe00-4b06-9a47-47177f2f64ab"]}],"mendeley":{"formattedCitation":"[21]","plainTextFormattedCitation":"[21]","previouslyFormattedCitation":"[21]"},"properties":{"noteIndex":0},"schema":"https://github.com/citation-style-language/schema/raw/master/csl-citation.json"}</w:instrText>
      </w:r>
      <w:r w:rsidRPr="0071135F">
        <w:fldChar w:fldCharType="separate"/>
      </w:r>
      <w:r w:rsidR="00E34E86" w:rsidRPr="00E34E86">
        <w:rPr>
          <w:noProof/>
        </w:rPr>
        <w:t>[21]</w:t>
      </w:r>
      <w:r w:rsidRPr="0071135F">
        <w:fldChar w:fldCharType="end"/>
      </w:r>
      <w:r w:rsidRPr="0071135F">
        <w:t>. Seperti yang ditemukan oleh Sugih dkk bahwa dalam pendekatan Kurikulum Merdeka, kebebasan diberikan kepada guru dan peserta didik, serta dalam penilaian mata pelajaran IPA dan IPS digabungkan menjadi IPAS, termasuk di dalamnya penilaian raport sebagai bagian dari IPAS</w:t>
      </w:r>
      <w:r w:rsidR="0033290C">
        <w:t xml:space="preserve"> </w:t>
      </w:r>
      <w:r w:rsidR="0033290C">
        <w:fldChar w:fldCharType="begin" w:fldLock="1"/>
      </w:r>
      <w:r w:rsidR="00B166AD">
        <w:instrText>ADDIN CSL_CITATION {"citationItems":[{"id":"ITEM-1","itemData":{"DOI":"10.51494/jpdf.v4i2.952","ISSN":"2721-8996","abstract":"Abstrak: Kurikulum merupakan sesuatu bagian perihal yang terutama dalam proses penerapan pendidikan pada seluruh jenjang Pembelajaran. Penelitian ini bertujuan buat mendeskripsikan dan mau mengenali menimpa penelitian implementasi kurikulum merdeka dalam pendidikan IPAS di sekolah bawah. Katagori pada studi ini ialah kualitatif deskritif. Subjek pada studi ini yang digunakan merupakan kepala sekolah dan guru kelas IV. Pada Metode pengumpulan data yang digunakan dalam melakukan penelitian ini ialah wawancara, observasi dan dokumentasi. Metode analisis yang digunakan meliputi, reduksi data, penyajian data dan conclusion. Dari hasil penelitian membuktikan bawasannya SDN Pakujajar Cipta Bina Mandiri ini telah mengimplementasikan kurikulum merdeka serta sekolah ini serta telah tercantum sekolah penggerak, kurikulum merdeka sendiri mempunyai pembaruan baru ialah pada pendidikan IPA serta IPS yang jadi IPAS dengan teknis pada pendidikan ini yakni disetiap semesmeternya terdapat pembeajaran IPA serta IPS ialah dengan metode 2 bab IPA serta 2 bab IPS, berbeda dengan tahun lebih dahulu persemester ialah semester 1 IPA semester 2 IPS. Perihal ini dibedakan agar pembelajaran peserta didik yang tidak monoton. Pada pembelajaran kurikulum merdeka ini memberikan kebebasan kepada guru ataupun peserta didik, dan pada penilaian IPA serta IPS disatukan menjadi IPAS, seperti salah satunya ialah dalam penilain raport yang menjadi IPAS.","author":[{"dropping-particle":"","family":"Sugih","given":"Sri Nuryani","non-dropping-particle":"","parse-names":false,"suffix":""},{"dropping-particle":"","family":"Maula","given":"Lutfi Hamdani","non-dropping-particle":"","parse-names":false,"suffix":""},{"dropping-particle":"","family":"Nurmeta","given":"Irna Khaleda","non-dropping-particle":"","parse-names":false,"suffix":""}],"container-title":"Jurnal Pendidikan Dasar Flobamorata","id":"ITEM-1","issue":"2","issued":{"date-parts":[["2023","8","1"]]},"page":"599-603","title":"Implementasi Kurikulum Merdeka dalam Pembelajaran IPAS di Sekolah Dasar","type":"article-journal","volume":"4"},"uris":["http://www.mendeley.com/documents/?uuid=f97a0555-a8a4-4562-86a4-8f637df2745d"]}],"mendeley":{"formattedCitation":"[22]","plainTextFormattedCitation":"[22]","previouslyFormattedCitation":"[22]"},"properties":{"noteIndex":0},"schema":"https://github.com/citation-style-language/schema/raw/master/csl-citation.json"}</w:instrText>
      </w:r>
      <w:r w:rsidR="0033290C">
        <w:fldChar w:fldCharType="separate"/>
      </w:r>
      <w:r w:rsidR="0033290C" w:rsidRPr="0033290C">
        <w:rPr>
          <w:noProof/>
        </w:rPr>
        <w:t>[22]</w:t>
      </w:r>
      <w:r w:rsidR="0033290C">
        <w:fldChar w:fldCharType="end"/>
      </w:r>
      <w:r w:rsidRPr="0071135F">
        <w:t xml:space="preserve">. Guru memandang bahwa dengan memberikan kebebasan kepada siswa untuk mengeksplorasi minat mereka, guru juga memiliki kebebasan untuk membuat, memilih, dan mengadaptasi materi pembelajaran, serta mengembangkan modul ajar yang sesuai dengan usaha membentuk Profil Pelajar Pancasila </w:t>
      </w:r>
      <w:r w:rsidRPr="0071135F">
        <w:fldChar w:fldCharType="begin" w:fldLock="1"/>
      </w:r>
      <w:r w:rsidR="00E34E86">
        <w:instrText>ADDIN CSL_CITATION {"citationItems":[{"id":"ITEM-1","itemData":{"DOI":"10.21776/ub.gramaswara.2022.002.02.05","ISSN":"2807369X","abstract":"The following workshop is done with the aim to socialize the ways to develop teaching module for Independent Curriculum especially for English subject, since there are still many English teachers who are confused in arranging the teaching module. The data is taken from questionnaire. The participants in this study is the English eachers from Vocational High School in Surabaya. There are 5 questions in the questionnaire. The results showed that the English teachers from Vocational High School in Surabaya is enthusiastic to join the workshop and to create the teaching module after the workshop finished. Previously, many of them were still confused about preparing learning modules due to various perceptions, after attending the workshop they had the same perceptions in developing teaching module and they were more confident in creating it.","author":[{"dropping-particle":"","family":"Setiawan","given":"Rahmat","non-dropping-particle":"","parse-names":false,"suffix":""},{"dropping-particle":"","family":"Syahria","given":"Nukmatus","non-dropping-particle":"","parse-names":false,"suffix":""},{"dropping-particle":"","family":"Andanty","given":"Ferra Dian","non-dropping-particle":"","parse-names":false,"suffix":""},{"dropping-particle":"","family":"Nabhan","given":"Salim","non-dropping-particle":"","parse-names":false,"suffix":""}],"container-title":"Jurnal Gramaswara","id":"ITEM-1","issue":"2","issued":{"date-parts":[["2022","7","7"]]},"page":"49-62","title":"PENGEMBANGAN MODUL AJAR KURIKULUM MERDEKA MATA PELAJARAN BAHASA INGGRIS SMK KOTA SURABAYA","type":"article-journal","volume":"2"},"uris":["http://www.mendeley.com/documents/?uuid=67182d37-e4d2-4a2a-8345-ab235156e2da"]}],"mendeley":{"formattedCitation":"[23]","plainTextFormattedCitation":"[23]","previouslyFormattedCitation":"[23]"},"properties":{"noteIndex":0},"schema":"https://github.com/citation-style-language/schema/raw/master/csl-citation.json"}</w:instrText>
      </w:r>
      <w:r w:rsidRPr="0071135F">
        <w:fldChar w:fldCharType="separate"/>
      </w:r>
      <w:r w:rsidR="00E34E86" w:rsidRPr="00E34E86">
        <w:rPr>
          <w:noProof/>
        </w:rPr>
        <w:t>[23]</w:t>
      </w:r>
      <w:r w:rsidRPr="0071135F">
        <w:fldChar w:fldCharType="end"/>
      </w:r>
      <w:r w:rsidRPr="0071135F">
        <w:t>. Dengan demikian, Kurikulum Merdeka tidak hanya menjadi panduan standar, tetapi juga menjadi instrumen dinamis yang dapat disesuaikan dengan keberagaman konteks pendidikan di berbagai daerah.</w:t>
      </w:r>
    </w:p>
    <w:p w14:paraId="3C0EA1C2" w14:textId="17F08663" w:rsidR="0071135F" w:rsidRPr="0071135F" w:rsidRDefault="0071135F" w:rsidP="0071135F">
      <w:pPr>
        <w:pStyle w:val="BodyText"/>
        <w:ind w:left="1452" w:right="1420"/>
        <w:jc w:val="both"/>
      </w:pPr>
      <w:r w:rsidRPr="0071135F">
        <w:t xml:space="preserve">Konsep kedua yang signifikan adalah peningkatan partisipasi siswa dalam proses pembelajaran. Dengan mengaktifkan peran siswa dalam merancang jalannya pembelajaran, Kurikulum Merdeka memberikan ruang untuk interaksi yang lebih aktif dan proaktif antara siswa dan materi pelajaran. Pembelajaran yang berpusat pada siswa </w:t>
      </w:r>
      <w:r w:rsidRPr="0071135F">
        <w:rPr>
          <w:i/>
          <w:iCs/>
        </w:rPr>
        <w:t>(student-centered learning)</w:t>
      </w:r>
      <w:r w:rsidRPr="0071135F">
        <w:t xml:space="preserve"> sudah pernah dilaksanakan dalam kurikulum 2013, dan dalam Kurikulum Merdeka dapat menerapkan metode pembelajaran aktif dan metode pembelajaran berbasis proyek untuk menumbuhkan keaktifan siswa </w:t>
      </w:r>
      <w:r w:rsidRPr="0071135F">
        <w:fldChar w:fldCharType="begin" w:fldLock="1"/>
      </w:r>
      <w:r w:rsidR="00E34E86">
        <w:instrText>ADDIN CSL_CITATION {"citationItems":[{"id":"ITEM-1","itemData":{"DOI":"10.31004/jptam.v6i2.3780","author":[{"dropping-particle":"","family":"Pertiwi","given":"Amalia Dwi","non-dropping-particle":"","parse-names":false,"suffix":""},{"dropping-particle":"","family":"Nurfatimah","given":"Siti Aisyah","non-dropping-particle":"","parse-names":false,"suffix":""},{"dropping-particle":"","family":"Hasna","given":"Syofiyah","non-dropping-particle":"","parse-names":false,"suffix":""}],"container-title":"Jurnal Pendidikan Tambusai","id":"ITEM-1","issue":"2","issued":{"date-parts":[["2022"]]},"page":"8839–8848","title":"Menerapkan Metode Pembelajaran Berorientasi Student Centered Menuju Masa Transisi Kurikulum Merdeka","type":"article-journal","volume":"6"},"uris":["http://www.mendeley.com/documents/?uuid=4cd0eba0-6817-42a7-be7f-c4b5d7ce8300"]}],"mendeley":{"formattedCitation":"[24]","plainTextFormattedCitation":"[24]","previouslyFormattedCitation":"[24]"},"properties":{"noteIndex":0},"schema":"https://github.com/citation-style-language/schema/raw/master/csl-citation.json"}</w:instrText>
      </w:r>
      <w:r w:rsidRPr="0071135F">
        <w:fldChar w:fldCharType="separate"/>
      </w:r>
      <w:r w:rsidR="00E34E86" w:rsidRPr="00E34E86">
        <w:rPr>
          <w:noProof/>
        </w:rPr>
        <w:t>[24]</w:t>
      </w:r>
      <w:r w:rsidRPr="0071135F">
        <w:fldChar w:fldCharType="end"/>
      </w:r>
      <w:r w:rsidRPr="0071135F">
        <w:t xml:space="preserve">. </w:t>
      </w:r>
      <w:r w:rsidR="002A1080">
        <w:t>Guru melakukan strategi dalam meningkatkan partisipasi siswa, seperti (1) m</w:t>
      </w:r>
      <w:r w:rsidR="00D37904">
        <w:t xml:space="preserve">endorong siswa untuk mengembangkan kreativitas dan inovasi, </w:t>
      </w:r>
      <w:r w:rsidR="002A1080">
        <w:t xml:space="preserve">(2) memberikan kesempatan bagi siswa untuk </w:t>
      </w:r>
      <w:r w:rsidR="002A1080">
        <w:lastRenderedPageBreak/>
        <w:t xml:space="preserve">berkolaborasi, (3) menggunakan teknologi, (4) memfasilitasi pembelajaran yang berpusat pada siswa, dan (5) memberikan kesempatan siswa untuk memberikan masukan dan refleksi </w:t>
      </w:r>
      <w:r w:rsidR="00256713">
        <w:fldChar w:fldCharType="begin" w:fldLock="1"/>
      </w:r>
      <w:r w:rsidR="0098274A">
        <w:instrText>ADDIN CSL_CITATION {"citationItems":[{"id":"ITEM-1","itemData":{"DOI":"10.5281/zenodo.7983939","author":[{"dropping-particle":"","family":"Supit","given":"Deisye","non-dropping-particle":"","parse-names":false,"suffix":""},{"dropping-particle":"","family":"Masinambow","given":"Danny A","non-dropping-particle":"","parse-names":false,"suffix":""},{"dropping-particle":"","family":"Repi","given":"Heidi Kristian","non-dropping-particle":"","parse-names":false,"suffix":""},{"dropping-particle":"","family":"Naharia","given":"Orbanus","non-dropping-particle":"","parse-names":false,"suffix":""},{"dropping-particle":"","family":"Jacobus","given":"Suzan N H","non-dropping-particle":"","parse-names":false,"suffix":""}],"container-title":"Madani: Jurnal Ilmiah Multidisiplin","id":"ITEM-1","issue":"5","issued":{"date-parts":[["2023"]]},"page":"64-69","title":"Implementasi Kurikulum Merdeka Belajar di SMP Negeri 1 Talawaan","type":"article-journal","volume":"1"},"uris":["http://www.mendeley.com/documents/?uuid=2764213c-a0d8-4f09-84e8-9327a6225b6a"]}],"mendeley":{"formattedCitation":"[25]","plainTextFormattedCitation":"[25]","previouslyFormattedCitation":"[25]"},"properties":{"noteIndex":0},"schema":"https://github.com/citation-style-language/schema/raw/master/csl-citation.json"}</w:instrText>
      </w:r>
      <w:r w:rsidR="00256713">
        <w:fldChar w:fldCharType="separate"/>
      </w:r>
      <w:r w:rsidR="00256713" w:rsidRPr="00256713">
        <w:rPr>
          <w:noProof/>
        </w:rPr>
        <w:t>[25]</w:t>
      </w:r>
      <w:r w:rsidR="00256713">
        <w:fldChar w:fldCharType="end"/>
      </w:r>
      <w:r w:rsidR="002A1080">
        <w:t xml:space="preserve">. </w:t>
      </w:r>
      <w:r w:rsidRPr="0071135F">
        <w:t>Partisipasi yang lebih besar ini diharapkan dapat meningkatkan motivasi dan minat siswa terhadap pembelajaran, membentuk individu yang lebih mandiri dan berpikiran kritis.</w:t>
      </w:r>
    </w:p>
    <w:p w14:paraId="1860511E" w14:textId="174BCAC7" w:rsidR="0071135F" w:rsidRPr="0071135F" w:rsidRDefault="0071135F" w:rsidP="0071135F">
      <w:pPr>
        <w:pStyle w:val="BodyText"/>
        <w:ind w:left="1452" w:right="1420"/>
        <w:jc w:val="both"/>
      </w:pPr>
      <w:r w:rsidRPr="0071135F">
        <w:t xml:space="preserve">Fleksibilitas dalam desain kurikulum menjadi konsep ketiga yang mencuat dalam Kurikulum Merdeka. Fleksibilitas dalam kurikulum bertujuan membuatnya lebih sesuai dan responsif terhadap dinamika lingkungan serta perubahan yang beragam. Selain itu, tujuan tersebut adalah memberikan ruang bagi pembelajaran yang sesuai dengan konteks lokal dan kebutuhan siswa </w:t>
      </w:r>
      <w:r w:rsidRPr="0071135F">
        <w:fldChar w:fldCharType="begin" w:fldLock="1"/>
      </w:r>
      <w:r w:rsidR="0098274A">
        <w:instrText>ADDIN CSL_CITATION {"citationItems":[{"id":"ITEM-1","itemData":{"author":[{"dropping-particle":"","family":"Fahlevi","given":"Mahfudz Reza","non-dropping-particle":"","parse-names":false,"suffix":""}],"container-title":"Sustainable Jurnal Kajian Mutu Pendidikan","id":"ITEM-1","issue":"1","issued":{"date-parts":[["2022"]]},"page":"11-27","title":"Upaya Pengembangan Number Sense Siswa melalui Kurikulum Merdeka","type":"article-journal","volume":"5"},"uris":["http://www.mendeley.com/documents/?uuid=8112d9c2-1dea-4067-b16b-ea3b61d8cc55"]}],"mendeley":{"formattedCitation":"[26]","plainTextFormattedCitation":"[26]","previouslyFormattedCitation":"[26]"},"properties":{"noteIndex":0},"schema":"https://github.com/citation-style-language/schema/raw/master/csl-citation.json"}</w:instrText>
      </w:r>
      <w:r w:rsidRPr="0071135F">
        <w:fldChar w:fldCharType="separate"/>
      </w:r>
      <w:r w:rsidR="00256713" w:rsidRPr="00256713">
        <w:rPr>
          <w:noProof/>
        </w:rPr>
        <w:t>[26]</w:t>
      </w:r>
      <w:r w:rsidRPr="0071135F">
        <w:fldChar w:fldCharType="end"/>
      </w:r>
      <w:r w:rsidRPr="0071135F">
        <w:t xml:space="preserve">. </w:t>
      </w:r>
      <w:r w:rsidR="00286758">
        <w:t>Sekolah sangat fleksibel dalam menyusun kurikulum tingkat Satua Pendidikan (kurikulum operasional), serta guru juga punya fleksibilitas dalam menyesuaikan materi berdasarkan profil muridnya secara personal</w:t>
      </w:r>
      <w:r w:rsidR="00400C41">
        <w:t xml:space="preserve"> </w:t>
      </w:r>
      <w:r w:rsidR="00B166AD">
        <w:fldChar w:fldCharType="begin" w:fldLock="1"/>
      </w:r>
      <w:r w:rsidR="0098274A">
        <w:instrText>ADDIN CSL_CITATION {"citationItems":[{"id":"ITEM-1","itemData":{"DOI":"10.4444/jisma.v2i5.661","author":[{"dropping-particle":"","family":"Alfaeni","given":"Salsabila Ihda","non-dropping-particle":"","parse-names":false,"suffix":""},{"dropping-particle":"","family":"Asbari","given":"Masduki","non-dropping-particle":"","parse-names":false,"suffix":""},{"dropping-particle":"","family":"Sholihah","given":"Hilyah","non-dropping-particle":"","parse-names":false,"suffix":""}],"container-title":"Journal of Information Systems and Management (JISMA)","id":"ITEM-1","issue":"5","issued":{"date-parts":[["2023"]]},"page":"86-92","title":"Kurikulum Merdeka: Fleksibilitas Kurikulum bagi Guru dan Siswa","type":"article-journal","volume":"2"},"uris":["http://www.mendeley.com/documents/?uuid=f394ef72-167c-4bb1-a62a-f57ee9c11104"]}],"mendeley":{"formattedCitation":"[27]","plainTextFormattedCitation":"[27]","previouslyFormattedCitation":"[27]"},"properties":{"noteIndex":0},"schema":"https://github.com/citation-style-language/schema/raw/master/csl-citation.json"}</w:instrText>
      </w:r>
      <w:r w:rsidR="00B166AD">
        <w:fldChar w:fldCharType="separate"/>
      </w:r>
      <w:r w:rsidR="00256713" w:rsidRPr="00256713">
        <w:rPr>
          <w:noProof/>
        </w:rPr>
        <w:t>[27]</w:t>
      </w:r>
      <w:r w:rsidR="00B166AD">
        <w:fldChar w:fldCharType="end"/>
      </w:r>
      <w:r w:rsidR="00286758">
        <w:t xml:space="preserve">. </w:t>
      </w:r>
      <w:r w:rsidRPr="0071135F">
        <w:t>Keleluasaan ini memberikan peluang bagi pendidik untuk menyesuaikan metode pengajaran dan materi pembelajaran dengan perkembangan terkini serta kebutuhan spesifik siswa. Dengan pendekatan ini, Kurikulum Merdeka tidak hanya menekankan pemberdayaan siswa, tetapi juga menciptakan ruang bagi guru untuk terus berkembang dan menyempurnakan metode pengajaran mereka sesuai dengan tuntutan zaman.</w:t>
      </w:r>
    </w:p>
    <w:p w14:paraId="4214A3DF" w14:textId="77777777" w:rsidR="0071135F" w:rsidRDefault="0071135F" w:rsidP="0071135F">
      <w:pPr>
        <w:pStyle w:val="BodyText"/>
        <w:ind w:left="1452" w:right="1420"/>
        <w:jc w:val="both"/>
      </w:pPr>
      <w:r w:rsidRPr="0071135F">
        <w:t>Secara keseluruhan, konsep-konsep tersebut membentuk landasan filosofis Kurikulum Merdeka yang mengedepankan pendekatan holistik dalam pengembangan siswa. Kebebasan kurikuler, partisipasi siswa yang ditingkatkan, dan fleksibilitas dalam desain kurikulum bersatu untuk menciptakan lingkungan pembelajaran yang responsif, inklusif, dan relevan. Dengan demikian, Kurikulum Merdeka bukan hanya sekadar struktur kurikuler, melainkan juga merupakan landasan untuk membangun generasi yang memiliki keterampilan dan karakter untuk menghadapi tantangan masa depan.</w:t>
      </w:r>
    </w:p>
    <w:p w14:paraId="0ABE70C9" w14:textId="77777777" w:rsidR="0071135F" w:rsidRPr="0071135F" w:rsidRDefault="0071135F" w:rsidP="0071135F">
      <w:pPr>
        <w:pStyle w:val="BodyText"/>
        <w:ind w:left="1452" w:right="1420"/>
        <w:jc w:val="both"/>
      </w:pPr>
    </w:p>
    <w:p w14:paraId="2CDF6FCA" w14:textId="77777777" w:rsidR="0071135F" w:rsidRPr="0071135F" w:rsidRDefault="0071135F" w:rsidP="00385401">
      <w:pPr>
        <w:pStyle w:val="BodyText"/>
        <w:numPr>
          <w:ilvl w:val="2"/>
          <w:numId w:val="7"/>
        </w:numPr>
        <w:ind w:left="1843" w:right="1420"/>
        <w:rPr>
          <w:b/>
          <w:bCs/>
        </w:rPr>
      </w:pPr>
      <w:r w:rsidRPr="0071135F">
        <w:rPr>
          <w:b/>
          <w:bCs/>
        </w:rPr>
        <w:t>Landasan Filosofis Kurikulum Merdeka</w:t>
      </w:r>
    </w:p>
    <w:p w14:paraId="12D060B1" w14:textId="45EAE187" w:rsidR="0071135F" w:rsidRPr="0071135F" w:rsidRDefault="0071135F" w:rsidP="0071135F">
      <w:pPr>
        <w:pStyle w:val="BodyText"/>
        <w:ind w:left="1452" w:right="1420"/>
        <w:jc w:val="both"/>
      </w:pPr>
      <w:r w:rsidRPr="0071135F">
        <w:t xml:space="preserve">Filosofi yang melandasi Kurikulum Merdeka juga terkuak melalui literatur-literatur yang dianalisis. Filosofi pendidikan ini mencakup nilai-nilai kebenaran, keadilan, kebebasan, tanggung jawab, dan kebahagiaan </w:t>
      </w:r>
      <w:r w:rsidRPr="0071135F">
        <w:fldChar w:fldCharType="begin" w:fldLock="1"/>
      </w:r>
      <w:r w:rsidR="0098274A">
        <w:instrText>ADDIN CSL_CITATION {"citationItems":[{"id":"ITEM-1","itemData":{"author":[{"dropping-particle":"","family":"Candra","given":"Heri","non-dropping-particle":"","parse-names":false,"suffix":""}],"container-title":"Literacy Notes","id":"ITEM-1","issue":"2","issued":{"date-parts":[["2023"]]},"page":"1-8","title":"Analisis Etika Pendidikan Implementasi Nilai-nilai Filosofis dalam Kurikulum Global","type":"article-journal","volume":"1"},"uris":["http://www.mendeley.com/documents/?uuid=c2172bef-6a11-4ba2-a3fc-c5a919740316"]}],"mendeley":{"formattedCitation":"[28]","plainTextFormattedCitation":"[28]","previouslyFormattedCitation":"[28]"},"properties":{"noteIndex":0},"schema":"https://github.com/citation-style-language/schema/raw/master/csl-citation.json"}</w:instrText>
      </w:r>
      <w:r w:rsidRPr="0071135F">
        <w:fldChar w:fldCharType="separate"/>
      </w:r>
      <w:r w:rsidR="00256713" w:rsidRPr="00256713">
        <w:rPr>
          <w:noProof/>
        </w:rPr>
        <w:t>[28]</w:t>
      </w:r>
      <w:r w:rsidRPr="0071135F">
        <w:fldChar w:fldCharType="end"/>
      </w:r>
      <w:r w:rsidRPr="0071135F">
        <w:t>. Pemahaman mendalam terhadap filosofi ini menggambarkan bahwa Kurikulum Merdeka tidak hanya berfokus pada aspek akademis, tetapi juga bertujuan menciptakan lingkungan pembelajaran yang inklusif dan adil.</w:t>
      </w:r>
    </w:p>
    <w:p w14:paraId="5F1A24A4" w14:textId="473B9477" w:rsidR="0071135F" w:rsidRPr="0071135F" w:rsidRDefault="0071135F" w:rsidP="0071135F">
      <w:pPr>
        <w:pStyle w:val="BodyText"/>
        <w:ind w:left="1452" w:right="1420"/>
        <w:jc w:val="both"/>
      </w:pPr>
      <w:r w:rsidRPr="0071135F">
        <w:t>Filosofi yang menjadi pondasi Kurikulum Merdeka memandang pendidikan sebagai sarana untuk membentuk individu yang utuh, bukan hanya secara intelektual, tetapi juga secara moral dan emosional. Nilai-nilai kebenaran menjadi panduan utama dalam memberikan pengetahuan yang akurat dan relevan kepada siswa. Dalam konteks kurikulum merdeka, peran guru di dalam ruang kelas bukan hanya untuk menanamkan atau mengimpor kebenaran sesuai dengan pandangan guru, melainkan lebih pada upaya menggali kebenaran serta mengembangkan kemampuan berpikir, penalaran, dan kritis siswa terhadap dunia dan fenomena yang ada</w:t>
      </w:r>
      <w:r w:rsidR="0098274A">
        <w:t xml:space="preserve"> </w:t>
      </w:r>
      <w:r w:rsidR="0098274A">
        <w:fldChar w:fldCharType="begin" w:fldLock="1"/>
      </w:r>
      <w:r w:rsidR="0098274A">
        <w:instrText>ADDIN CSL_CITATION {"citationItems":[{"id":"ITEM-1","itemData":{"DOI":"10.31949/jb.v3i4.3483","author":[{"dropping-particle":"","family":"Kusumawati","given":"Eny","non-dropping-particle":"","parse-names":false,"suffix":""}],"container-title":"BERNAS: Jurnal Pengabdian Kepada Masyarakat","id":"ITEM-1","issue":"4","issued":{"date-parts":[["2022"]]},"page":"886-893","title":"SOSIALISASI KURIKULUM MERDEKA BELAJAR UNTUK MEWUJUDKAN PROFIL PELAJAR PANCASILA DI JENJANG SEKOLAH DASAR DI SD AL-ISLAM 2 JAMSAREN SURAKARTA","type":"article-journal","volume":"3"},"uris":["http://www.mendeley.com/documents/?uuid=8da180c1-dff5-4f8f-861b-a280ebd9167c"]}],"mendeley":{"formattedCitation":"[29]","plainTextFormattedCitation":"[29]"},"properties":{"noteIndex":0},"schema":"https://github.com/citation-style-language/schema/raw/master/csl-citation.json"}</w:instrText>
      </w:r>
      <w:r w:rsidR="0098274A">
        <w:fldChar w:fldCharType="separate"/>
      </w:r>
      <w:r w:rsidR="0098274A" w:rsidRPr="0098274A">
        <w:rPr>
          <w:noProof/>
        </w:rPr>
        <w:t>[29]</w:t>
      </w:r>
      <w:r w:rsidR="0098274A">
        <w:fldChar w:fldCharType="end"/>
      </w:r>
      <w:r w:rsidRPr="0071135F">
        <w:t>. Dalam konteks ini, kebenaran bukan hanya berkaitan dengan fakta dan informasi, tetapi juga melibatkan pengembangan keterampilan berpikir kritis dan kemampuan untuk menyaring informasi yang diperoleh.</w:t>
      </w:r>
    </w:p>
    <w:p w14:paraId="08FC8637" w14:textId="57430B0D" w:rsidR="0071135F" w:rsidRPr="0071135F" w:rsidRDefault="0071135F" w:rsidP="0071135F">
      <w:pPr>
        <w:pStyle w:val="BodyText"/>
        <w:ind w:left="1452" w:right="1420"/>
        <w:jc w:val="both"/>
      </w:pPr>
      <w:r w:rsidRPr="0071135F">
        <w:t xml:space="preserve">Keadilan, sebagai elemen penting dalam filosofi Kurikulum Merdeka, menekankan perlunya menciptakan kesempatan yang setara bagi semua peserta didik. Konsep keadilan ini tercermin dalam upaya untuk mengatasi disparitas pendidikan, memastikan bahwa setiap siswa memiliki akses yang adil dan merata terhadap sumber daya pendidikan. Dalam kurikulum merdeka bisa mengaplikasikan pembelajaran berdiferensiasi dengan mengetahui gaya belajar, minat,  dan  pemahaman setiap individu terhadap  mata pelajaran, sehingga pembelajaran ini membuat kondisi belajar setara untuk seluruh siswa dan mengurangi kesenjangan pembelajaran antara siswa yang memiliki prestasi tinggi dan yang memiliki prestasi rendah </w:t>
      </w:r>
      <w:r w:rsidRPr="0071135F">
        <w:fldChar w:fldCharType="begin" w:fldLock="1"/>
      </w:r>
      <w:r w:rsidR="0098274A">
        <w:instrText>ADDIN CSL_CITATION {"citationItems":[{"id":"ITEM-1","itemData":{"author":[{"dropping-particle":"","family":"Siringoringo","given":"Rusmala","non-dropping-particle":"","parse-names":false,"suffix":""},{"dropping-particle":"","family":"Asbari","given":"Masduki","non-dropping-particle":"","parse-names":false,"suffix":""},{"dropping-particle":"","family":"Margaretta","given":"Cesilia","non-dropping-particle":"","parse-names":false,"suffix":""}],"container-title":"Journal of Information Systems and Management (JISMA)","id":"ITEM-1","issue":"5","issued":{"date-parts":[["2023"]]},"page":"13-16","title":"Strategi Pembelajaran Berdiferensi: Akselerasi Meningkatkan Potensi Peserta Didik","type":"article-journal","volume":"2"},"uris":["http://www.mendeley.com/documents/?uuid=778220a6-2300-4768-b44a-598407a11583"]}],"mendeley":{"formattedCitation":"[30]","plainTextFormattedCitation":"[30]","previouslyFormattedCitation":"[29]"},"properties":{"noteIndex":0},"schema":"https://github.com/citation-style-language/schema/raw/master/csl-citation.json"}</w:instrText>
      </w:r>
      <w:r w:rsidRPr="0071135F">
        <w:fldChar w:fldCharType="separate"/>
      </w:r>
      <w:r w:rsidR="0098274A" w:rsidRPr="0098274A">
        <w:rPr>
          <w:noProof/>
        </w:rPr>
        <w:t>[30]</w:t>
      </w:r>
      <w:r w:rsidRPr="0071135F">
        <w:fldChar w:fldCharType="end"/>
      </w:r>
      <w:r w:rsidRPr="0071135F">
        <w:t xml:space="preserve">. </w:t>
      </w:r>
      <w:r w:rsidR="00580DE1" w:rsidRPr="00580DE1">
        <w:t>Diferensiasi dalam konteks pembelajaran adalah metode pengajaran yang memungkinkan siswa untuk memahami materi pelajaran sesuai dengan tingkat kemampuan mereka, minat pribadi, dan kebutuhan individu mereka</w:t>
      </w:r>
      <w:r w:rsidR="00580DE1">
        <w:t xml:space="preserve"> </w:t>
      </w:r>
      <w:r w:rsidR="00580DE1">
        <w:fldChar w:fldCharType="begin" w:fldLock="1"/>
      </w:r>
      <w:r w:rsidR="0098274A">
        <w:instrText>ADDIN CSL_CITATION {"citationItems":[{"id":"ITEM-1","itemData":{"DOI":"10.57008/jjp.v2i04.301","ISSN":"2775-6181","abstract":"Pembelajaran berdiferensiasi merupakan salah satu strategi yang dapat digunakan guru untuk memenuhi kebutuhan setiap siswa. Diferensiasi adalah proses belajar mengajar di mana siswa mempelajari materi pelajaran berdasarkan kemampuannya, apa yang mereka sukai, dan kebutuhan individu mereka sehingga mereka tidak frustrasi dan merasa gagal selama proses pembelajaran. Guru harus mengatur bahan pelajaran, kegiatan, tugas sehari-hari yang diselesaikan di kelas dan di rumah, dan penilaian akhir berdasarkan kesiapan siswa untuk mempelajari materi pelajaran, minat atau hal apa yang disukai siswa dalam belajar, dan cara menyampaikan pelajaran yang sesuai dengan profil belajar siswa yang diajarnya. Ada empat aspek pembelajaran berdiferensiasi yang berada di bawah kendali guru: konten, proses, produk, dan lingkungan atau iklim pembelajaran di kelas. Guru dapat memutuskan bagaimana keempat elemen ini akan dimasukkan ke dalam pembelajaran di dalam kelas Guru memiliki kemampuan dan kesempatan untuk mengubah lingkungan dan iklim belajar, serta konten, proses, dan produk setiap kelas berdasarkan profil siswa saat ini dalam perjalanannya.","author":[{"dropping-particle":"","family":"Wahyuningsari","given":"Desy","non-dropping-particle":"","parse-names":false,"suffix":""},{"dropping-particle":"","family":"Mujiwati","given":"Yuniar","non-dropping-particle":"","parse-names":false,"suffix":""},{"dropping-particle":"","family":"Hilmiyah","given":"Lailatul","non-dropping-particle":"","parse-names":false,"suffix":""},{"dropping-particle":"","family":"Kusumawardani","given":"Febianti","non-dropping-particle":"","parse-names":false,"suffix":""},{"dropping-particle":"","family":"Sari","given":"Intan Permata","non-dropping-particle":"","parse-names":false,"suffix":""}],"container-title":"JURNAL JENDELA PENDIDIKAN","id":"ITEM-1","issue":"4","issued":{"date-parts":[["2022","11","20"]]},"page":"529-535","title":"Pembelajaran Berdiferensiasi Dalam Rangka Mewujudkan Merdeka Belajar","type":"article-journal","volume":"2"},"uris":["http://www.mendeley.com/documents/?uuid=178c6e20-d61f-403d-82ac-aa5be73d7135"]}],"mendeley":{"formattedCitation":"[31]","plainTextFormattedCitation":"[31]","previouslyFormattedCitation":"[30]"},"properties":{"noteIndex":0},"schema":"https://github.com/citation-style-language/schema/raw/master/csl-citation.json"}</w:instrText>
      </w:r>
      <w:r w:rsidR="00580DE1">
        <w:fldChar w:fldCharType="separate"/>
      </w:r>
      <w:r w:rsidR="0098274A" w:rsidRPr="0098274A">
        <w:rPr>
          <w:noProof/>
        </w:rPr>
        <w:t>[31]</w:t>
      </w:r>
      <w:r w:rsidR="00580DE1">
        <w:fldChar w:fldCharType="end"/>
      </w:r>
      <w:r w:rsidR="00580DE1" w:rsidRPr="00580DE1">
        <w:t>.</w:t>
      </w:r>
      <w:r w:rsidR="00580DE1">
        <w:t xml:space="preserve"> </w:t>
      </w:r>
      <w:r w:rsidRPr="0071135F">
        <w:t>Dengan demikian, Kurikulum Merdeka bertujuan untuk menjadi instrumen yang menghapuskan ketidaksetaraan dalam kesempatan belajar.</w:t>
      </w:r>
    </w:p>
    <w:p w14:paraId="5AB5AF44" w14:textId="5A67F354" w:rsidR="0071135F" w:rsidRPr="0071135F" w:rsidRDefault="0071135F" w:rsidP="0071135F">
      <w:pPr>
        <w:pStyle w:val="BodyText"/>
        <w:ind w:left="1452" w:right="1420"/>
        <w:jc w:val="both"/>
      </w:pPr>
      <w:r w:rsidRPr="0071135F">
        <w:t xml:space="preserve">Kebebasan, sebagai nilai yang tercermin dalam filosofi Kurikulum Merdeka, bukan sekadar hak untuk mengakses informasi, tetapi juga hak untuk mengembangkan potensi pribadi dan kreativitas. Merdeka Belajar mengartikan kebebasan belajar, yang berarti memberikan kesempatan kepada siswa untuk belajar dengan sebebas mungkin dan senyaman mungkin, tanpa tekanan atau stres, dengan memperhatikan bakat alami mereka. Ini dilakukan tanpa memaksa mereka untuk mempelajari atau menguasai bidang pengetahuan di luar minat dan kemampuan mereka, sehingga mereka dapat memiliki portofolio yang sesuai dengan minat mereka </w:t>
      </w:r>
      <w:r w:rsidRPr="0071135F">
        <w:fldChar w:fldCharType="begin" w:fldLock="1"/>
      </w:r>
      <w:r w:rsidR="00E34E86">
        <w:instrText>ADDIN CSL_CITATION {"citationItems":[{"id":"ITEM-1","itemData":{"author":[{"dropping-particle":"","family":"Hattarina","given":"Shofia","non-dropping-particle":"","parse-names":false,"suffix":""},{"dropping-particle":"","family":"Saila","given":"Nurul","non-dropping-particle":"","parse-names":false,"suffix":""},{"dropping-particle":"","family":"Faradilla","given":"Adenita","non-dropping-particle":"","parse-names":false,"suffix":""},{"dropping-particle":"","family":"Putri","given":"Dita Refani","non-dropping-particle":"","parse-names":false,"suffix":""},{"dropping-particle":"","family":"Putri","given":"RR. Ghina Ayu","non-dropping-particle":"","parse-names":false,"suffix":""}],"container-title":"Seminar Nasional Sosial Sains, Pendidikan, Humaniora (SENASSDRA)","id":"ITEM-1","issued":{"date-parts":[["2022"]]},"page":"181-192","title":"Implementasi Kurikulum Medeka Belajar Di Lembaga Pendidikan","type":"paper-conference"},"uris":["http://www.mendeley.com/documents/?uuid=13ac7561-fe00-4b06-9a47-47177f2f64ab"]}],"mendeley":{"formattedCitation":"[21]","plainTextFormattedCitation":"[21]","previouslyFormattedCitation":"[21]"},"properties":{"noteIndex":0},"schema":"https://github.com/citation-style-language/schema/raw/master/csl-citation.json"}</w:instrText>
      </w:r>
      <w:r w:rsidRPr="0071135F">
        <w:fldChar w:fldCharType="separate"/>
      </w:r>
      <w:r w:rsidR="00E34E86" w:rsidRPr="00E34E86">
        <w:rPr>
          <w:noProof/>
        </w:rPr>
        <w:t>[21]</w:t>
      </w:r>
      <w:r w:rsidRPr="0071135F">
        <w:fldChar w:fldCharType="end"/>
      </w:r>
      <w:r w:rsidRPr="0071135F">
        <w:t>. Filosofi ini memberikan dorongan kepada siswa untuk menjadi agen belajar yang aktif, mendorong mereka untuk mengeksplorasi minat mereka sendiri dan mengambil peran dalam proses pembelajaran. Dengan memberikan kebebasan ini, Kurikulum Merdeka berusaha menciptakan lingkungan pembelajaran yang memberdayakan siswa untuk menjadi pembelajar sepanjang hayat.</w:t>
      </w:r>
    </w:p>
    <w:p w14:paraId="0711A1E4" w14:textId="7FE573F8" w:rsidR="0071135F" w:rsidRPr="0071135F" w:rsidRDefault="0071135F" w:rsidP="0071135F">
      <w:pPr>
        <w:pStyle w:val="BodyText"/>
        <w:ind w:left="1452" w:right="1420"/>
        <w:jc w:val="both"/>
      </w:pPr>
      <w:r w:rsidRPr="0071135F">
        <w:t xml:space="preserve">Tanggung jawab dan kebahagiaan, sebagai dua nilai tambahan, menempatkan pendidikan dalam konteks yang lebih luas. Tanggung jawab tidak hanya diletakkan pada pundak siswa, tetapi juga pada guru dan sistem pendidikan secara keseluruhan. Guru bertanggung jawab secara intensif terhadap perubahan kurikulum menjadi kurikulum merdeka, sambil merasa memiliki peran signifikan dalam pengembangan dan implementasi kurikulum di sekolah </w:t>
      </w:r>
      <w:r w:rsidRPr="0071135F">
        <w:fldChar w:fldCharType="begin" w:fldLock="1"/>
      </w:r>
      <w:r w:rsidR="0098274A">
        <w:instrText>ADDIN CSL_CITATION {"citationItems":[{"id":"ITEM-1","itemData":{"DOI":"10.47492/jip.v3i5.2073","author":[{"dropping-particle":"","family":"Mantra","given":"Ida Bagus Nyoman","non-dropping-particle":"","parse-names":false,"suffix":""},{"dropping-particle":"","family":"Pramerta","given":"I Gde Putu Agus","non-dropping-particle":"","parse-names":false,"suffix":""},{"dropping-particle":"","family":"Arsana","given":"Anak Agung Putu","non-dropping-particle":"","parse-names":false,"suffix":""},{"dropping-particle":"","family":"Puspadewi","given":"Kadek Rahayu","non-dropping-particle":"","parse-names":false,"suffix":""},{"dropping-particle":"","family":"Wedasuwari","given":"Ida Ayu Made","non-dropping-particle":"","parse-names":false,"suffix":""}],"container-title":"Jurnal Inovasi Penelitian","id":"ITEM-1","issue":"5","issued":{"date-parts":[["2022"]]},"page":"6313-6318","title":"Persepsi Guru terhadap Pentingnya Pelatihan Pengembangan dan Pelaksanaan Kurikulum Merdeka","type":"article-journal","volume":"3"},"uris":["http://www.mendeley.com/documents/?uuid=2f5d0f18-8fe2-4fb3-8a79-b51e863b475d"]}],"mendeley":{"formattedCitation":"[32]","plainTextFormattedCitation":"[32]","previouslyFormattedCitation":"[31]"},"properties":{"noteIndex":0},"schema":"https://github.com/citation-style-language/schema/raw/master/csl-citation.json"}</w:instrText>
      </w:r>
      <w:r w:rsidRPr="0071135F">
        <w:fldChar w:fldCharType="separate"/>
      </w:r>
      <w:r w:rsidR="0098274A" w:rsidRPr="0098274A">
        <w:rPr>
          <w:noProof/>
        </w:rPr>
        <w:t>[32]</w:t>
      </w:r>
      <w:r w:rsidRPr="0071135F">
        <w:fldChar w:fldCharType="end"/>
      </w:r>
      <w:r w:rsidRPr="0071135F">
        <w:t xml:space="preserve">. Filosofi ini menekankan bahwa pembentukan karakter dan kesiapan menghadapi tantangan hidup adalah tanggung jawab bersama. Sementara itu, kebahagiaan dianggap sebagai hasil dari proses pendidikan yang bermakna, di mana siswa tidak hanya berhasil akademis, tetapi juga merasakan kepuasan dan kesejahteraan dalam </w:t>
      </w:r>
      <w:r w:rsidRPr="0071135F">
        <w:lastRenderedPageBreak/>
        <w:t xml:space="preserve">pengembangan diri mereka. Kurikulum Merdeka menitikberatkan pada pendekatan pembelajaran yang holistik, di mana penilaian terhadap siswa tidak hanya berfokus pada ujian atau evaluasi akademik, tetapi juga mencakup pengembangan karakter, keterampilan sosial, dan minat mereka </w:t>
      </w:r>
      <w:r w:rsidRPr="0071135F">
        <w:fldChar w:fldCharType="begin" w:fldLock="1"/>
      </w:r>
      <w:r w:rsidR="0098274A">
        <w:instrText>ADDIN CSL_CITATION {"citationItems":[{"id":"ITEM-1","itemData":{"author":[{"dropping-particle":"","family":"Syahbana","given":"Andrean","non-dropping-particle":"","parse-names":false,"suffix":""},{"dropping-particle":"","family":"Asbari","given":"Masduki","non-dropping-particle":"","parse-names":false,"suffix":""},{"dropping-particle":"","family":"Anggitia","given":"Vinni","non-dropping-particle":"","parse-names":false,"suffix":""},{"dropping-particle":"","family":"Andre","given":"Hwang","non-dropping-particle":"","parse-names":false,"suffix":""}],"container-title":"Journal of Information Systems and Management (JISMA)","id":"ITEM-1","issue":"2","issued":{"date-parts":[["2023"]]},"page":"27-30","title":"Revolusi Pendidikan: Analisis Kurikulum Merdeka Sebagai Inovasi Pendidikan","type":"article-journal","volume":"3"},"uris":["http://www.mendeley.com/documents/?uuid=9af19ea1-6143-4837-b021-6b7e133abf4a"]}],"mendeley":{"formattedCitation":"[33]","plainTextFormattedCitation":"[33]","previouslyFormattedCitation":"[32]"},"properties":{"noteIndex":0},"schema":"https://github.com/citation-style-language/schema/raw/master/csl-citation.json"}</w:instrText>
      </w:r>
      <w:r w:rsidRPr="0071135F">
        <w:fldChar w:fldCharType="separate"/>
      </w:r>
      <w:r w:rsidR="0098274A" w:rsidRPr="0098274A">
        <w:rPr>
          <w:noProof/>
        </w:rPr>
        <w:t>[33]</w:t>
      </w:r>
      <w:r w:rsidRPr="0071135F">
        <w:fldChar w:fldCharType="end"/>
      </w:r>
      <w:r w:rsidRPr="0071135F">
        <w:t>.</w:t>
      </w:r>
    </w:p>
    <w:p w14:paraId="4A7C67AB" w14:textId="77777777" w:rsidR="0071135F" w:rsidRPr="0071135F" w:rsidRDefault="0071135F" w:rsidP="0071135F">
      <w:pPr>
        <w:pStyle w:val="BodyText"/>
        <w:ind w:left="1452" w:right="1420"/>
        <w:jc w:val="both"/>
      </w:pPr>
      <w:r w:rsidRPr="0071135F">
        <w:t>Dengan demikian, landasan filosofis Kurikulum Merdeka tidak hanya menyentuh aspek intelektual, melainkan juga menyeluruh dalam membentuk individu yang memiliki kepribadian yang kuat, nilai-nilai moral yang baik, dan kemampuan untuk berkontribusi positif dalam masyarakat. Dalam pandangan ini, pendidikan dianggap sebagai instrumen untuk mencapai keadilan, kebenaran, dan kebahagiaan bagi setiap anggota masyarakat.</w:t>
      </w:r>
    </w:p>
    <w:p w14:paraId="6BDF6184" w14:textId="77777777" w:rsidR="0071135F" w:rsidRDefault="0071135F" w:rsidP="0071135F">
      <w:pPr>
        <w:pStyle w:val="BodyText"/>
        <w:ind w:left="1452" w:right="1420"/>
        <w:jc w:val="both"/>
        <w:rPr>
          <w:b/>
          <w:bCs/>
        </w:rPr>
      </w:pPr>
    </w:p>
    <w:p w14:paraId="21A1DBAC" w14:textId="46F97A8E" w:rsidR="0071135F" w:rsidRPr="00385401" w:rsidRDefault="0071135F" w:rsidP="00385401">
      <w:pPr>
        <w:pStyle w:val="BodyText"/>
        <w:numPr>
          <w:ilvl w:val="2"/>
          <w:numId w:val="7"/>
        </w:numPr>
        <w:ind w:left="1843" w:right="1420"/>
        <w:rPr>
          <w:b/>
          <w:bCs/>
        </w:rPr>
      </w:pPr>
      <w:r w:rsidRPr="00385401">
        <w:rPr>
          <w:b/>
          <w:bCs/>
        </w:rPr>
        <w:t>Relevansi dan Aplikabilitas Konsep dan Filosofi terhadap Manajemen Pendidikan</w:t>
      </w:r>
    </w:p>
    <w:p w14:paraId="59751313" w14:textId="6B71186B" w:rsidR="0071135F" w:rsidRPr="0071135F" w:rsidRDefault="0071135F" w:rsidP="0071135F">
      <w:pPr>
        <w:pStyle w:val="BodyText"/>
        <w:ind w:left="1452" w:right="1420"/>
        <w:jc w:val="both"/>
      </w:pPr>
      <w:r w:rsidRPr="0071135F">
        <w:t xml:space="preserve">Konsep kebebasan kurikuler, partisipasi siswa, dan fleksibilitas dalam Kurikulum Merdeka menciptakan landasan yang erat terkait dengan prinsip-prinsip manajemen pendidikan. Kebebasan kurikuler memberikan ruang bagi sekolah dan pendidik untuk mengadaptasi pembelajaran sesuai dengan kebutuhan lokal. Kebebasan guru mencakup inovasi pembelajaran untuk mencapai tujuan dengan metode aktif, efektif, dan efisien, mandiri dalam pengembangan desain pembelajaran, serta kreatif dalam menciptakan sesuatu yang unik, fleksibel, dan suka melakukan eksperimen </w:t>
      </w:r>
      <w:r w:rsidRPr="0071135F">
        <w:fldChar w:fldCharType="begin" w:fldLock="1"/>
      </w:r>
      <w:r w:rsidR="0098274A">
        <w:instrText>ADDIN CSL_CITATION {"citationItems":[{"id":"ITEM-1","itemData":{"DOI":"10.36989/didaktik.v8i2.506","ISSN":"2614-722X","abstract":"The purpose of this research is to analyze Kurikulum Merdeka as an option for a school. A school may choose the curriculum which suitable to the needs for the teachers and the students to simplify the students to learn and to make a school as a comfortable, a safe and a joyful place. The needs of a school consist of the aim, method, material and evaluation of learning for the teachers and the students. The method of this research is a qualitative research. The researcher collects the data by reading, writing and processing research material. The result of this study state that a school can choose a curriculum which will be used in the next learning year. The options are kurikulum 2013, kurikulum darurat and kurikulum merdeka. When a school choose kurikulum merdeka as their curriculum, it has an opportunity to choose Mandiri Belajar, Mandiri Berubah dan Mandiri Berbagi.","author":[{"dropping-particle":"","family":"Sulistyani","given":"Fajrina","non-dropping-particle":"","parse-names":false,"suffix":""},{"dropping-particle":"","family":"Mulyono","given":"Rahmat","non-dropping-particle":"","parse-names":false,"suffix":""},{"dropping-particle":"","family":"Mulyono","given":"Rahmat","non-dropping-particle":"","parse-names":false,"suffix":""}],"container-title":"Didaktik : Jurnal Ilmiah PGSD STKIP Subang","id":"ITEM-1","issue":"2","issued":{"date-parts":[["2022","12","26"]]},"page":"1999-2019","title":"Implementasi Kurikulum Merdeka (IKM) sebagai Sebuah Pilihan bagi Satuan Pendidikan: Kajian Pustaka","type":"article-journal","volume":"8"},"uris":["http://www.mendeley.com/documents/?uuid=cf2d9cba-f871-4f4e-a29e-0172d0c06b23"]}],"mendeley":{"formattedCitation":"[34]","plainTextFormattedCitation":"[34]","previouslyFormattedCitation":"[33]"},"properties":{"noteIndex":0},"schema":"https://github.com/citation-style-language/schema/raw/master/csl-citation.json"}</w:instrText>
      </w:r>
      <w:r w:rsidRPr="0071135F">
        <w:fldChar w:fldCharType="separate"/>
      </w:r>
      <w:r w:rsidR="0098274A" w:rsidRPr="0098274A">
        <w:rPr>
          <w:noProof/>
        </w:rPr>
        <w:t>[34]</w:t>
      </w:r>
      <w:r w:rsidRPr="0071135F">
        <w:fldChar w:fldCharType="end"/>
      </w:r>
      <w:r w:rsidRPr="0071135F">
        <w:t xml:space="preserve">. Sementara partisipasi siswa memperkuat keterlibatan mereka dalam proses pendidikan melalui Kurikulum Merdeka. Kurikulum Merdeka bertujuan untuk meningkatkan keterlibatan dan semangat siswa dalam pembelajaran dengan menciptakan aktivitas pembelajaran yang lebih menarik </w:t>
      </w:r>
      <w:r w:rsidRPr="0071135F">
        <w:fldChar w:fldCharType="begin" w:fldLock="1"/>
      </w:r>
      <w:r w:rsidR="0098274A">
        <w:instrText>ADDIN CSL_CITATION {"citationItems":[{"id":"ITEM-1","itemData":{"DOI":"10.61116/jkip.v1i3.172","ISSN":"2987-5161","abstract":"Penelitian ini dilatarbelakangi oleh kebutuhan untuk memahami dampak pergantian kurikulum pendidikan terhadap peserta didik Sekolah Dasar. Pergantian kurikulum seringkali menimbulkan tantangan dalam implementasi, terutama dalam hal penerapan yang komprehensif oleh para pendidik. Selain itu, terdapat hambatan seperti keterbatasan fasilitas di beberapa daerah yang mempengaruhi keberhasilan adaptasi kurikulum baru. Sosialisasi kepada para pendidik sebagai pelaku utama di lapangan juga merupakan faktor penting dalam menghadapi perubahan kurikulum. Tujuan dari penelitian ini adalah untuk mengidentifikasi dampak dari pergantian kurikulum pendidikan terhadap peserta didik di Sekolah Dasar. Metode yang digunakan dalam penelitian ini adalah metode deskriptif, yang melibatkan analisis deskriptif terhadap data yang diperoleh. Hasil penelitian menunjukkan bahwa meskipun kurikulum 2013 memiliki konsep yang baik dalam teori, implementasinya di lapangan menghadapi beberapa kendala. Penerapan Kurikulum Merdeka di Sekolah Penggerak menunjukkan hasil positif pada tahun pertama dan terus dikembangkan di banyak sekolah saat ini. Namun, beberapa sekolah masih mengalami tantangan dalam merancang strategi yang sesuai untuk penerapan Kurikulum Merdeka. Berdasarkan temuan tersebut, analisis menunjukkan bahwa implementasi Kurikulum Merdeka telah berjalan lebih baik dan lebih sesuai dengan konteks pendidikan yang ada. Namun, untuk keberhasilan penuhnya, pertimbangan mendalam dari para pengambil kebijakan dan pelaku pendidikan diperlukan, dengan tujuan mengintegrasikan Kurikulum Merdeka secara tepat serta mengembangkan Kurikulum 2013 secara lebih baik dalam konteks pendidikan di Sekolah Dasar.","author":[{"dropping-particle":"","family":"Maskur","given":"","non-dropping-particle":"","parse-names":false,"suffix":""}],"container-title":"Jurnal Keguruan dan Ilmu Pendidikan (JKIP)","id":"ITEM-1","issue":"3","issued":{"date-parts":[["2023","9","1"]]},"page":"190-203","title":"Dampak Pergantian Kurikulum Pendidikan Terhadap Peserta Didik Sekolah Dasar","type":"article-journal","volume":"1"},"uris":["http://www.mendeley.com/documents/?uuid=aa939b6d-4cc7-41a4-b61c-8fb7a300997e"]}],"mendeley":{"formattedCitation":"[35]","plainTextFormattedCitation":"[35]","previouslyFormattedCitation":"[34]"},"properties":{"noteIndex":0},"schema":"https://github.com/citation-style-language/schema/raw/master/csl-citation.json"}</w:instrText>
      </w:r>
      <w:r w:rsidRPr="0071135F">
        <w:fldChar w:fldCharType="separate"/>
      </w:r>
      <w:r w:rsidR="0098274A" w:rsidRPr="0098274A">
        <w:rPr>
          <w:noProof/>
        </w:rPr>
        <w:t>[35]</w:t>
      </w:r>
      <w:r w:rsidRPr="0071135F">
        <w:fldChar w:fldCharType="end"/>
      </w:r>
      <w:r w:rsidRPr="0071135F">
        <w:t xml:space="preserve">. Fleksibilitas dalam kurikulum memungkinkan penyesuaian strategis untuk mengatasi dinamika perubahan di dunia pendidikan. Prinsip fleksibilitas dalam perancangan Kurikulum Merdeka di satuan pendidikan adalah memberikan keleluasaan bagi satuan pendidikan untuk menyederhanakan atau mengurangi isi materi dengan memisahkan antara kerangka kurikulum dan kurikulum operasional </w:t>
      </w:r>
      <w:r w:rsidRPr="0071135F">
        <w:fldChar w:fldCharType="begin" w:fldLock="1"/>
      </w:r>
      <w:r w:rsidR="0098274A">
        <w:instrText>ADDIN CSL_CITATION {"citationItems":[{"id":"ITEM-1","itemData":{"DOI":"10.24246/j.js.2022.v12.i3.p236-243","ISSN":"2549-9653","abstract":"Independent curriculum was dream of implementation curriculum after pandemic. It has a several principle, on of them was flexibility. Its means that school can apply this curriculum based on the environment. But, this curriculum was very newby for being implemented by teacher. The objective of this research was describing kurikulum merdeka by conceoptual that would be implemented in 2025 later. The research method used was a descriptive qualitataive. Collecting data used depth interview and literature review from journal about Kurikulum Merdeka. Analyzing data used Miles model, there were three steps, 1) collecting data, 2) verification, and 3) conclusion. Based on the result, this curriculum can be implemented in various regions. The preparation teacher to face of this independent curriculum were join the workshop about this curriculum helds by educational and private institutions. Based on interview with other elemntary school teacher, they gave an enthusiastic response in this curriculum. It hope this curriculum that would be implemented can be gain our goals Indonesian education.","author":[{"dropping-particle":"","family":"Fitriyah","given":"Chumi Zahroul","non-dropping-particle":"","parse-names":false,"suffix":""},{"dropping-particle":"","family":"Wardani","given":"Rizki Putri","non-dropping-particle":"","parse-names":false,"suffix":""}],"container-title":"Scholaria: Jurnal Pendidikan dan Kebudayaan","id":"ITEM-1","issue":"3","issued":{"date-parts":[["2022","9","29"]]},"page":"236-243","title":"Paradigma Kurikulum Merdeka Bagi Guru Sekolah Dasar","type":"article-journal","volume":"12"},"uris":["http://www.mendeley.com/documents/?uuid=93c6a33d-1f4c-4f80-b955-a36926ed33d5"]}],"mendeley":{"formattedCitation":"[36]","plainTextFormattedCitation":"[36]","previouslyFormattedCitation":"[35]"},"properties":{"noteIndex":0},"schema":"https://github.com/citation-style-language/schema/raw/master/csl-citation.json"}</w:instrText>
      </w:r>
      <w:r w:rsidRPr="0071135F">
        <w:fldChar w:fldCharType="separate"/>
      </w:r>
      <w:r w:rsidR="0098274A" w:rsidRPr="0098274A">
        <w:rPr>
          <w:noProof/>
        </w:rPr>
        <w:t>[36]</w:t>
      </w:r>
      <w:r w:rsidRPr="0071135F">
        <w:fldChar w:fldCharType="end"/>
      </w:r>
      <w:r w:rsidRPr="0071135F">
        <w:t>.</w:t>
      </w:r>
    </w:p>
    <w:p w14:paraId="7B69A594" w14:textId="474FF554" w:rsidR="0071135F" w:rsidRPr="0071135F" w:rsidRDefault="0071135F" w:rsidP="0071135F">
      <w:pPr>
        <w:pStyle w:val="BodyText"/>
        <w:ind w:left="1452" w:right="1420"/>
        <w:jc w:val="both"/>
      </w:pPr>
      <w:r w:rsidRPr="0071135F">
        <w:t xml:space="preserve">Filosofi kebenaran, keadilan, kebebasan, tanggung jawab, dan kebahagiaan dalam Kurikulum Merdeka memberikan dasar filosofis yang kuat untuk merancang manajemen pendidikan yang inklusif dan berkeadilan. Konsep kebenaran dan tanggung jawab mendorong transparansi dan akuntabilitas dalam pengambilan keputusan pendidikan. Dalam pengelolaan Kurikulum Merdeka, kepala sekolah perlu menerapkan prinsip Akuntabilitas dan Keterbukaan, di mana Akuntabilitas mencakup kegiatan pengawasan yang terukur dan dapat dipertanggungjawabkan baik dalam proses maupun hasilnya, sementara Keterbukaan menekankan pentingnya pelaksanaan pengawasan sekolah secara transparan tanpa menyembunyikan informasi selama perencanaan dan evaluasi </w:t>
      </w:r>
      <w:r w:rsidRPr="0071135F">
        <w:fldChar w:fldCharType="begin" w:fldLock="1"/>
      </w:r>
      <w:r w:rsidR="0098274A">
        <w:instrText>ADDIN CSL_CITATION {"citationItems":[{"id":"ITEM-1","itemData":{"DOI":"10.31004/jpdk.v5i1.11370","author":[{"dropping-particle":"","family":"Simanjuntak","given":"Romaulina","non-dropping-particle":"","parse-names":false,"suffix":""},{"dropping-particle":"","family":"Elfrianto","given":"","non-dropping-particle":"","parse-names":false,"suffix":""},{"dropping-particle":"","family":"Yusmidani","given":"","non-dropping-particle":"","parse-names":false,"suffix":""},{"dropping-particle":"","family":"Saragih","given":"Vivery","non-dropping-particle":"","parse-names":false,"suffix":""}],"container-title":"Jurnal Pendidikan Dan Konseling (JPDK)","id":"ITEM-1","issue":"1","issued":{"date-parts":[["2023"]]},"page":"2613–2619","title":"Administrasi Tata Kelola dalam Implementasi Kurikulum Merdeka","type":"article-journal","volume":"5"},"uris":["http://www.mendeley.com/documents/?uuid=c2129272-c494-462b-9eb9-d0fd08ea2155"]}],"mendeley":{"formattedCitation":"[37]","plainTextFormattedCitation":"[37]","previouslyFormattedCitation":"[36]"},"properties":{"noteIndex":0},"schema":"https://github.com/citation-style-language/schema/raw/master/csl-citation.json"}</w:instrText>
      </w:r>
      <w:r w:rsidRPr="0071135F">
        <w:fldChar w:fldCharType="separate"/>
      </w:r>
      <w:r w:rsidR="0098274A" w:rsidRPr="0098274A">
        <w:rPr>
          <w:noProof/>
        </w:rPr>
        <w:t>[37]</w:t>
      </w:r>
      <w:r w:rsidRPr="0071135F">
        <w:fldChar w:fldCharType="end"/>
      </w:r>
      <w:r w:rsidRPr="0071135F">
        <w:t xml:space="preserve">. Sedangkan nilai keadilan dan kebebasan memberikan dasar untuk menciptakan lingkungan belajar yang inklusif dan demokratis. Kepala sekolah bisa mendorong beragam program partisipatif dan inovatif, serta membangun kerjasama dengan guru-guru untuk mendukung implementasi Kurikulum Merdeka dan mencapai status sekolah penggerak </w:t>
      </w:r>
      <w:r w:rsidRPr="0071135F">
        <w:fldChar w:fldCharType="begin" w:fldLock="1"/>
      </w:r>
      <w:r w:rsidR="00E34E86">
        <w:instrText>ADDIN CSL_CITATION {"citationItems":[{"id":"ITEM-1","itemData":{"DOI":"10.31004/basicedu.v6i5.3216","ISSN":"2580-1147","abstract":"Penelitian ini untuk mengetahui dan menelaah tentang \"Analisis Implementasi Kurikulum Merdeka di Sekolah Penggerak SDN Guruminda 244 Kota Bandung. Penelitian ini dilakukan dengan menggunakan pendekatan fenomenologi. Jenis penelitian ini adalah penelitian kualitatif yang melihat dan mendengar lebih dekat dan terperinci penjelasan dan pemahaman individual tentang pengalaman-pengalamannya. Pendekatan fenomenologi tersebut didasari dari adanya ketertarikan peneliti untuk mengkaji lebih mendalam mengenai fenomena yang dialami oleh informan kunci. Penelitian dilaksanakan di SDN Guruminda 244 Kota Bandung. Informan dalam penelitian ini adalah guru, kepala sekolah, pengawas. Pengumpulan data dilakukan dengan beberapa teknik, yaitu; (a) observasi; (b) wawancara; dan (c) studi dokumentasi. Untuk menjamin keabsahan data dilakukan dengan beberapa upaya sebagai berikut: (a) memperpanjang masa pengumpulan data, (b) melakukan observasi secara terus-menerus dan sungguh-sungguh, (c) melakukan triangulasi, dan (d) melibatkan teman sejawat untuk berdiskusi. Dari hasil penelaahan dalam penelitian ini ditemukan adanya kurikulum merdeka yang menjadi acuan di sekolah penggerak, yang menghasilkan siswa yang berakhlak mulia, mandiri, bernalar kritis, kreatif, gotong royong, rasa kebhinekaan. Kepala sekolah penggerak mendorong berbagai macam program partisipatif, unik, dan banyak inovasi. Memupuk kerja sama dengan guru-guru yang mendukung pemimpinnya berpartisipasi dalam mewujudkan sekolah penggerak.","author":[{"dropping-particle":"","family":"Sumarsih","given":"Ineu","non-dropping-particle":"","parse-names":false,"suffix":""},{"dropping-particle":"","family":"Marliyani","given":"Teni","non-dropping-particle":"","parse-names":false,"suffix":""},{"dropping-particle":"","family":"Hadiyansah","given":"Yadi","non-dropping-particle":"","parse-names":false,"suffix":""},{"dropping-particle":"","family":"Hernawan","given":"Asep Herry","non-dropping-particle":"","parse-names":false,"suffix":""},{"dropping-particle":"","family":"Prihantini","given":"Prihantini","non-dropping-particle":"","parse-names":false,"suffix":""}],"container-title":"Jurnal Basicedu","id":"ITEM-1","issue":"5","issued":{"date-parts":[["2022","7","2"]]},"page":"8248-8258","title":"Analisis Implementasi Kurikulum Merdeka di Sekolah Penggerak Sekolah Dasar","type":"article-journal","volume":"6"},"uris":["http://www.mendeley.com/documents/?uuid=6c0143af-9192-4d5c-998e-451657e073f4"]}],"mendeley":{"formattedCitation":"[14]","plainTextFormattedCitation":"[14]","previouslyFormattedCitation":"[14]"},"properties":{"noteIndex":0},"schema":"https://github.com/citation-style-language/schema/raw/master/csl-citation.json"}</w:instrText>
      </w:r>
      <w:r w:rsidRPr="0071135F">
        <w:fldChar w:fldCharType="separate"/>
      </w:r>
      <w:r w:rsidR="00E34E86" w:rsidRPr="00E34E86">
        <w:rPr>
          <w:noProof/>
        </w:rPr>
        <w:t>[14]</w:t>
      </w:r>
      <w:r w:rsidRPr="0071135F">
        <w:fldChar w:fldCharType="end"/>
      </w:r>
      <w:r w:rsidRPr="0071135F">
        <w:t xml:space="preserve">. Filosofi ini memainkan peran penting dalam membentuk budaya dan etika manajemen pendidikan. </w:t>
      </w:r>
    </w:p>
    <w:p w14:paraId="1440868E" w14:textId="1F020B44" w:rsidR="0071135F" w:rsidRDefault="0071135F" w:rsidP="0071135F">
      <w:pPr>
        <w:pStyle w:val="BodyText"/>
        <w:ind w:left="1452" w:right="1420"/>
        <w:jc w:val="both"/>
      </w:pPr>
      <w:r w:rsidRPr="0071135F">
        <w:t>Dengan demikian, konsep kebebasan kurikuler, partisipasi siswa, dan fleksibilitas dalam Kurikulum Merdeka bukan hanya menciptakan fondasi yang kokoh untuk prinsip-prinsip manajemen pendidikan, tetapi juga merangkum filosofi kebenaran, keadilan, kebebasan, tanggung jawab, dan kebahagiaan. Filosofi ini tidak hanya memberikan dasar untuk rancangan manajemen pendidikan yang inklusif dan berkeadilan, tetapi juga menghadirkan nilai-nilai seperti transparansi, akuntabilitas, dan keadilan dalam pengambilan keputusan pendidikan. Dengan kepala sekolah yang memimpin dengan prinsip Akuntabilitas dan Keterbukaan, serta mendorong partisipasi siswa dan inovasi guru, Kurikulum Merdeka dapat menjadi pilar utama dalam membentuk budaya dan etika manajemen pendidikan yang memajukan kualitas dan kesetaraan dalam sistem pendidikan.</w:t>
      </w:r>
    </w:p>
    <w:p w14:paraId="0E0D0A46" w14:textId="77777777" w:rsidR="0071135F" w:rsidRDefault="0071135F" w:rsidP="0071135F">
      <w:pPr>
        <w:pStyle w:val="BodyText"/>
        <w:ind w:left="1452" w:right="1420"/>
        <w:jc w:val="both"/>
        <w:rPr>
          <w:b/>
          <w:bCs/>
        </w:rPr>
      </w:pPr>
    </w:p>
    <w:p w14:paraId="0530AE60" w14:textId="31D1097A" w:rsidR="0071135F" w:rsidRPr="0033290C" w:rsidRDefault="0071135F" w:rsidP="00926301">
      <w:pPr>
        <w:pStyle w:val="BodyText"/>
        <w:numPr>
          <w:ilvl w:val="0"/>
          <w:numId w:val="3"/>
        </w:numPr>
        <w:ind w:left="1418" w:right="1420" w:firstLine="176"/>
        <w:jc w:val="center"/>
        <w:rPr>
          <w:b/>
          <w:bCs/>
        </w:rPr>
      </w:pPr>
      <w:r w:rsidRPr="0033290C">
        <w:rPr>
          <w:b/>
          <w:bCs/>
          <w:sz w:val="24"/>
          <w:szCs w:val="24"/>
        </w:rPr>
        <w:t>K</w:t>
      </w:r>
      <w:r w:rsidRPr="0033290C">
        <w:rPr>
          <w:b/>
          <w:bCs/>
        </w:rPr>
        <w:t xml:space="preserve">ESIMPULAN DAN </w:t>
      </w:r>
      <w:r w:rsidRPr="0033290C">
        <w:rPr>
          <w:b/>
          <w:bCs/>
          <w:sz w:val="24"/>
          <w:szCs w:val="24"/>
        </w:rPr>
        <w:t>S</w:t>
      </w:r>
      <w:r w:rsidRPr="0033290C">
        <w:rPr>
          <w:b/>
          <w:bCs/>
        </w:rPr>
        <w:t>ARAN</w:t>
      </w:r>
    </w:p>
    <w:p w14:paraId="1FC99A72" w14:textId="7BEE8FC6" w:rsidR="00357F9B" w:rsidRPr="00385401" w:rsidRDefault="00357F9B" w:rsidP="00357F9B">
      <w:pPr>
        <w:pStyle w:val="BodyText"/>
        <w:ind w:left="1452" w:right="1420"/>
        <w:jc w:val="both"/>
      </w:pPr>
      <w:r w:rsidRPr="00385401">
        <w:t xml:space="preserve">Kesimpulan dari hasil dan pembahasan </w:t>
      </w:r>
      <w:r w:rsidR="00293B7E" w:rsidRPr="00385401">
        <w:t xml:space="preserve">dalam penelitian ini adalah: 1) </w:t>
      </w:r>
      <w:r w:rsidRPr="00385401">
        <w:t>Kurikulum Merdeka memiliki konsep utama yang mencakup kebebasan kurikuler, peningkatan partisipasi siswa, dan fleksibilitas dalam desain kurikulum. Konsep tersebut menekankan pemberdayaan siswa dan pengembangan potensi individual</w:t>
      </w:r>
      <w:r w:rsidR="00293B7E" w:rsidRPr="00385401">
        <w:t xml:space="preserve"> melalui pendekatan kontekstual, 2)</w:t>
      </w:r>
      <w:r w:rsidRPr="00385401">
        <w:t xml:space="preserve"> Landasan filosofis Kurikulum Merdeka terkait dengan nilai-nilai kebenaran, keadilan, kebebasan, tanggungjawab, dan kebahagiaan. </w:t>
      </w:r>
      <w:r w:rsidR="00293B7E" w:rsidRPr="00385401">
        <w:t xml:space="preserve">3) </w:t>
      </w:r>
      <w:r w:rsidRPr="00385401">
        <w:t xml:space="preserve">Dalam konteks manajemen pendidikan, konsep kebebasan kurikuler memiliki relevansi tinggi dengan prinsip-prinsip manajemen pendidikan. Kebebasan kurikuler memungkinkan sekolah merancang pembelajaran yang sesuai dengan kebutuhan dan konteks lokal, memungkinkan manajemen pendidikan untuk lebih responsif terhadap dinamika lingkungan sekolah. Filosofi Kurikulum Merdeka, yang mencakup keadilan dan inklusivitas, memiliki implikasi signifikan terhadap manajemen pendidikan. Prinsip keadilan mendukung upaya untuk mengurangi disparitas akses pendidikan, sementara inklusivitas mendorong kebijakan pendidikan yang mendukung partisipasi semua siswa tanpa memandang latar belakang mereka. </w:t>
      </w:r>
    </w:p>
    <w:p w14:paraId="04B964AB" w14:textId="03DD0BB5" w:rsidR="0071135F" w:rsidRDefault="00357F9B" w:rsidP="00357F9B">
      <w:pPr>
        <w:pStyle w:val="BodyText"/>
        <w:ind w:left="1452" w:right="1420"/>
        <w:jc w:val="both"/>
      </w:pPr>
      <w:r>
        <w:t xml:space="preserve">Melalui analisis mendalam atas konsep dan landasan filosofis Kurikulum Merdeka, penelitian ini berhasil memberikan pemahaman yang lebih kaya dan kompleks terkait dengan dasar pemikiran kurikulum tersebut. Hasil ini memberikan kontribusi signifikan terhadap pemahaman kita tentang bagaimana konsep dan filosofi Kurikulum Merdeka dapat diaplikasikan dan dinilai relevansinya dalam konteks manajemen pendidikan di Indonesia. Dengan memahami esensi Kurikulum Merdeka, pembuat kebijakan dan praktisi pendidikan dapat lebih efektif </w:t>
      </w:r>
      <w:r>
        <w:lastRenderedPageBreak/>
        <w:t>mengintegrasikan prinsip-prinsip ini dalam strategi manajemen pendidikan demi tercapainya pendidikan yang lebih adaptif dan inklusif.</w:t>
      </w:r>
    </w:p>
    <w:p w14:paraId="6501A216" w14:textId="212C5E73" w:rsidR="00293B7E" w:rsidRPr="0071135F" w:rsidRDefault="00293B7E" w:rsidP="007B72AF">
      <w:pPr>
        <w:pStyle w:val="BodyText"/>
        <w:ind w:right="1420"/>
        <w:rPr>
          <w:b/>
          <w:bCs/>
        </w:rPr>
      </w:pPr>
    </w:p>
    <w:p w14:paraId="4D603ED2" w14:textId="62623BBA" w:rsidR="00293B7E" w:rsidRPr="00357F9B" w:rsidRDefault="00293B7E" w:rsidP="00293B7E">
      <w:pPr>
        <w:pStyle w:val="BodyText"/>
        <w:ind w:right="1420"/>
        <w:jc w:val="both"/>
      </w:pPr>
    </w:p>
    <w:p w14:paraId="483DC9C8" w14:textId="77777777" w:rsidR="00BE2E0C" w:rsidRDefault="00BE2E0C">
      <w:pPr>
        <w:pStyle w:val="BodyText"/>
        <w:rPr>
          <w:b/>
        </w:rPr>
      </w:pPr>
    </w:p>
    <w:p w14:paraId="7187A1FB" w14:textId="77777777" w:rsidR="00BE2E0C" w:rsidRDefault="00BE2E0C">
      <w:pPr>
        <w:pStyle w:val="BodyText"/>
        <w:spacing w:before="8"/>
        <w:rPr>
          <w:b/>
          <w:sz w:val="24"/>
        </w:rPr>
      </w:pPr>
    </w:p>
    <w:p w14:paraId="7B5E0CBF" w14:textId="77777777" w:rsidR="00BE2E0C" w:rsidRDefault="00C45351">
      <w:pPr>
        <w:spacing w:before="90"/>
        <w:ind w:left="5468" w:right="5193"/>
        <w:jc w:val="center"/>
        <w:rPr>
          <w:b/>
          <w:sz w:val="19"/>
        </w:rPr>
      </w:pPr>
      <w:r>
        <w:rPr>
          <w:b/>
          <w:sz w:val="24"/>
        </w:rPr>
        <w:t>R</w:t>
      </w:r>
      <w:r>
        <w:rPr>
          <w:b/>
          <w:sz w:val="19"/>
        </w:rPr>
        <w:t>EFERENCE</w:t>
      </w:r>
    </w:p>
    <w:p w14:paraId="33F7C4C2" w14:textId="12BF12A9" w:rsidR="0098274A" w:rsidRPr="0098274A" w:rsidRDefault="00874E14" w:rsidP="00D636D7">
      <w:pPr>
        <w:adjustRightInd w:val="0"/>
        <w:spacing w:before="80"/>
        <w:ind w:left="2127" w:right="1420" w:hanging="640"/>
        <w:rPr>
          <w:noProof/>
          <w:sz w:val="20"/>
          <w:szCs w:val="24"/>
        </w:rPr>
      </w:pPr>
      <w:r>
        <w:rPr>
          <w:b/>
          <w:sz w:val="19"/>
        </w:rPr>
        <w:fldChar w:fldCharType="begin" w:fldLock="1"/>
      </w:r>
      <w:r>
        <w:rPr>
          <w:b/>
          <w:sz w:val="19"/>
        </w:rPr>
        <w:instrText xml:space="preserve">ADDIN Mendeley Bibliography CSL_BIBLIOGRAPHY </w:instrText>
      </w:r>
      <w:r>
        <w:rPr>
          <w:b/>
          <w:sz w:val="19"/>
        </w:rPr>
        <w:fldChar w:fldCharType="separate"/>
      </w:r>
      <w:r w:rsidR="0098274A" w:rsidRPr="0098274A">
        <w:rPr>
          <w:noProof/>
          <w:sz w:val="20"/>
          <w:szCs w:val="24"/>
        </w:rPr>
        <w:t>[1]</w:t>
      </w:r>
      <w:r w:rsidR="0098274A" w:rsidRPr="0098274A">
        <w:rPr>
          <w:noProof/>
          <w:sz w:val="20"/>
          <w:szCs w:val="24"/>
        </w:rPr>
        <w:tab/>
        <w:t xml:space="preserve">P. R. Indonesia, </w:t>
      </w:r>
      <w:r w:rsidR="0098274A" w:rsidRPr="0098274A">
        <w:rPr>
          <w:i/>
          <w:iCs/>
          <w:noProof/>
          <w:sz w:val="20"/>
          <w:szCs w:val="24"/>
        </w:rPr>
        <w:t>Undang-Undang Republik Indonesia Nomor 20 Tahun 2003 Tentang Sistem Pendidikan Nasional</w:t>
      </w:r>
      <w:r w:rsidR="0098274A" w:rsidRPr="0098274A">
        <w:rPr>
          <w:noProof/>
          <w:sz w:val="20"/>
          <w:szCs w:val="24"/>
        </w:rPr>
        <w:t>. 2003.</w:t>
      </w:r>
    </w:p>
    <w:p w14:paraId="43441A06"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w:t>
      </w:r>
      <w:r w:rsidRPr="0098274A">
        <w:rPr>
          <w:noProof/>
          <w:sz w:val="20"/>
          <w:szCs w:val="24"/>
        </w:rPr>
        <w:tab/>
        <w:t xml:space="preserve">Muhardi, “Kontribusi Pendidikan dalam Meningkatkan Kualitas Bangsa Indonesia,” </w:t>
      </w:r>
      <w:r w:rsidRPr="0098274A">
        <w:rPr>
          <w:i/>
          <w:iCs/>
          <w:noProof/>
          <w:sz w:val="20"/>
          <w:szCs w:val="24"/>
        </w:rPr>
        <w:t>Mimb.  J. Sos. dan Pembang.</w:t>
      </w:r>
      <w:r w:rsidRPr="0098274A">
        <w:rPr>
          <w:noProof/>
          <w:sz w:val="20"/>
          <w:szCs w:val="24"/>
        </w:rPr>
        <w:t>, vol. 20, no. 4, pp. 478–492, 2004.</w:t>
      </w:r>
    </w:p>
    <w:p w14:paraId="26A71FF6"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w:t>
      </w:r>
      <w:r w:rsidRPr="0098274A">
        <w:rPr>
          <w:noProof/>
          <w:sz w:val="20"/>
          <w:szCs w:val="24"/>
        </w:rPr>
        <w:tab/>
        <w:t xml:space="preserve">M. M. Sahlan and H. Hidayatulloh, “Education Financial Management in Senior High School,” </w:t>
      </w:r>
      <w:r w:rsidRPr="0098274A">
        <w:rPr>
          <w:i/>
          <w:iCs/>
          <w:noProof/>
          <w:sz w:val="20"/>
          <w:szCs w:val="24"/>
        </w:rPr>
        <w:t>Acad. Open</w:t>
      </w:r>
      <w:r w:rsidRPr="0098274A">
        <w:rPr>
          <w:noProof/>
          <w:sz w:val="20"/>
          <w:szCs w:val="24"/>
        </w:rPr>
        <w:t>, vol. 6, Jun. 2022, doi: 10.21070/acopen.6.2022.1416.</w:t>
      </w:r>
    </w:p>
    <w:p w14:paraId="7481FAA7"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[4]</w:t>
      </w:r>
      <w:r w:rsidRPr="0098274A">
        <w:rPr>
          <w:noProof/>
          <w:sz w:val="20"/>
          <w:szCs w:val="24"/>
        </w:rPr>
        <w:tab/>
        <w:t xml:space="preserve">W. Aprilia, “Organisasi dan Desain Pengembangan Kurikulum,” </w:t>
      </w:r>
      <w:r w:rsidRPr="0098274A">
        <w:rPr>
          <w:i/>
          <w:iCs/>
          <w:noProof/>
          <w:sz w:val="20"/>
          <w:szCs w:val="24"/>
        </w:rPr>
        <w:t>ISLAMIKA</w:t>
      </w:r>
      <w:r w:rsidRPr="0098274A">
        <w:rPr>
          <w:noProof/>
          <w:sz w:val="20"/>
          <w:szCs w:val="24"/>
        </w:rPr>
        <w:t>, vol. 2, no. 2, pp. 208–226, Jul. 2020, doi: 10.36088/islamika.v2i2.711.</w:t>
      </w:r>
    </w:p>
    <w:p w14:paraId="3979D427"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[5]</w:t>
      </w:r>
      <w:r w:rsidRPr="0098274A">
        <w:rPr>
          <w:noProof/>
          <w:sz w:val="20"/>
          <w:szCs w:val="24"/>
        </w:rPr>
        <w:tab/>
        <w:t xml:space="preserve">M. Cholilah, A. G. P. Tatuwo, Komariah, S. P. Rosdiana, and A. N. Fatirul, “Pengembangan Kurikulum Merdeka Dalam Satuan Pendidikan Serta Implementasi Kurikulum Merdeka Pada Pembelajaran Abad 21,” </w:t>
      </w:r>
      <w:r w:rsidRPr="0098274A">
        <w:rPr>
          <w:i/>
          <w:iCs/>
          <w:noProof/>
          <w:sz w:val="20"/>
          <w:szCs w:val="24"/>
        </w:rPr>
        <w:t>Sanskara Pendidik. dan Pengajaran</w:t>
      </w:r>
      <w:r w:rsidRPr="0098274A">
        <w:rPr>
          <w:noProof/>
          <w:sz w:val="20"/>
          <w:szCs w:val="24"/>
        </w:rPr>
        <w:t>, vol. 1, no. 2, pp. 57–66, 2023.</w:t>
      </w:r>
    </w:p>
    <w:p w14:paraId="11CC9CD6"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[6]</w:t>
      </w:r>
      <w:r w:rsidRPr="0098274A">
        <w:rPr>
          <w:noProof/>
          <w:sz w:val="20"/>
          <w:szCs w:val="24"/>
        </w:rPr>
        <w:tab/>
        <w:t xml:space="preserve">Kemdikbud RI, </w:t>
      </w:r>
      <w:r w:rsidRPr="0098274A">
        <w:rPr>
          <w:i/>
          <w:iCs/>
          <w:noProof/>
          <w:sz w:val="20"/>
          <w:szCs w:val="24"/>
        </w:rPr>
        <w:t>Buku Saku Tanya Jawab Kurikulum Merdeka</w:t>
      </w:r>
      <w:r w:rsidRPr="0098274A">
        <w:rPr>
          <w:noProof/>
          <w:sz w:val="20"/>
          <w:szCs w:val="24"/>
        </w:rPr>
        <w:t>. Kementerian Pendidikan, Kebudayaan, Riset, dan Teknologi.</w:t>
      </w:r>
    </w:p>
    <w:p w14:paraId="71A967D9"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[7]</w:t>
      </w:r>
      <w:r w:rsidRPr="0098274A">
        <w:rPr>
          <w:noProof/>
          <w:sz w:val="20"/>
          <w:szCs w:val="24"/>
        </w:rPr>
        <w:tab/>
        <w:t xml:space="preserve">Kemdikbud RI, “Kurikulum Merdeka,” </w:t>
      </w:r>
      <w:r w:rsidRPr="0098274A">
        <w:rPr>
          <w:i/>
          <w:iCs/>
          <w:noProof/>
          <w:sz w:val="20"/>
          <w:szCs w:val="24"/>
        </w:rPr>
        <w:t>Kementerian Pendidikan, Kebudayaan, Riset, dan Teknologi</w:t>
      </w:r>
      <w:r w:rsidRPr="0098274A">
        <w:rPr>
          <w:noProof/>
          <w:sz w:val="20"/>
          <w:szCs w:val="24"/>
        </w:rPr>
        <w:t>. https://kurikulum.kemdikbud.go.id/kurikulum-merdeka/ (accessed Dec. 07, 2023).</w:t>
      </w:r>
    </w:p>
    <w:p w14:paraId="0B01F32F"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[8]</w:t>
      </w:r>
      <w:r w:rsidRPr="0098274A">
        <w:rPr>
          <w:noProof/>
          <w:sz w:val="20"/>
          <w:szCs w:val="24"/>
        </w:rPr>
        <w:tab/>
        <w:t xml:space="preserve">J. B. Manalu, P. Sitohang, and N. H. H. Turnip, “Pengembangan Perangkat Pembelajaran Kurikulum Merdeka Belajar,” </w:t>
      </w:r>
      <w:r w:rsidRPr="0098274A">
        <w:rPr>
          <w:i/>
          <w:iCs/>
          <w:noProof/>
          <w:sz w:val="20"/>
          <w:szCs w:val="24"/>
        </w:rPr>
        <w:t>Pros. Pendidik. DASAR</w:t>
      </w:r>
      <w:r w:rsidRPr="0098274A">
        <w:rPr>
          <w:noProof/>
          <w:sz w:val="20"/>
          <w:szCs w:val="24"/>
        </w:rPr>
        <w:t>, vol. 1, no. 1, pp. 80–86, 2022.</w:t>
      </w:r>
    </w:p>
    <w:p w14:paraId="64DB1595"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[9]</w:t>
      </w:r>
      <w:r w:rsidRPr="0098274A">
        <w:rPr>
          <w:noProof/>
          <w:sz w:val="20"/>
          <w:szCs w:val="24"/>
        </w:rPr>
        <w:tab/>
        <w:t>E. Rusdianto, “Kepemimpinan dalam Dunia Pendidikan di Indonesia di Era Revolusi Industri 4.0,” vol. 22, 2019, [Online]. Available: https://www.researchgate.net/publication/332423142.</w:t>
      </w:r>
    </w:p>
    <w:p w14:paraId="43D7E838"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[10]</w:t>
      </w:r>
      <w:r w:rsidRPr="0098274A">
        <w:rPr>
          <w:noProof/>
          <w:sz w:val="20"/>
          <w:szCs w:val="24"/>
        </w:rPr>
        <w:tab/>
        <w:t xml:space="preserve">Y. Harlistyarintica, H. Wahyuni, Widiyawanti, N. Yono, I. P. Sari, and N. Cholimah, “PENANAMAN PENDIDIKAN KARAKTER CINTA LINGKUNGAN MELALUI JARI KREASI SAMPAH BOCAH CILIK DI KAWASAN PARANGTRITIS,” </w:t>
      </w:r>
      <w:r w:rsidRPr="0098274A">
        <w:rPr>
          <w:i/>
          <w:iCs/>
          <w:noProof/>
          <w:sz w:val="20"/>
          <w:szCs w:val="24"/>
        </w:rPr>
        <w:t>J. Pendidik. Anak</w:t>
      </w:r>
      <w:r w:rsidRPr="0098274A">
        <w:rPr>
          <w:noProof/>
          <w:sz w:val="20"/>
          <w:szCs w:val="24"/>
        </w:rPr>
        <w:t>, vol. 6, no. 1, pp. 20–30, Jun. 2017, doi: 10.21831/jpa.v6i1.15658.</w:t>
      </w:r>
    </w:p>
    <w:p w14:paraId="4CF4862F"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[11]</w:t>
      </w:r>
      <w:r w:rsidRPr="0098274A">
        <w:rPr>
          <w:noProof/>
          <w:sz w:val="20"/>
          <w:szCs w:val="24"/>
        </w:rPr>
        <w:tab/>
        <w:t xml:space="preserve">N. S. Sukmadinata, </w:t>
      </w:r>
      <w:r w:rsidRPr="0098274A">
        <w:rPr>
          <w:i/>
          <w:iCs/>
          <w:noProof/>
          <w:sz w:val="20"/>
          <w:szCs w:val="24"/>
        </w:rPr>
        <w:t>Pengembangan Kurikulum Teori dan Praktek</w:t>
      </w:r>
      <w:r w:rsidRPr="0098274A">
        <w:rPr>
          <w:noProof/>
          <w:sz w:val="20"/>
          <w:szCs w:val="24"/>
        </w:rPr>
        <w:t>. Bandung: Remaja Rosdakarya, 2000.</w:t>
      </w:r>
    </w:p>
    <w:p w14:paraId="5BCC8ABF"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[12]</w:t>
      </w:r>
      <w:r w:rsidRPr="0098274A">
        <w:rPr>
          <w:noProof/>
          <w:sz w:val="20"/>
          <w:szCs w:val="24"/>
        </w:rPr>
        <w:tab/>
        <w:t xml:space="preserve">Nurdyansyah and A. Widodo, </w:t>
      </w:r>
      <w:r w:rsidRPr="0098274A">
        <w:rPr>
          <w:i/>
          <w:iCs/>
          <w:noProof/>
          <w:sz w:val="20"/>
          <w:szCs w:val="24"/>
        </w:rPr>
        <w:t>Manajemen Sekolah Berbasis ICT</w:t>
      </w:r>
      <w:r w:rsidRPr="0098274A">
        <w:rPr>
          <w:noProof/>
          <w:sz w:val="20"/>
          <w:szCs w:val="24"/>
        </w:rPr>
        <w:t>. Nizaima Learning Center, 2017.</w:t>
      </w:r>
    </w:p>
    <w:p w14:paraId="50F39AC7"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[13]</w:t>
      </w:r>
      <w:r w:rsidRPr="0098274A">
        <w:rPr>
          <w:noProof/>
          <w:sz w:val="20"/>
          <w:szCs w:val="24"/>
        </w:rPr>
        <w:tab/>
        <w:t xml:space="preserve">R. Rahayu, R. Rosita, Y. S. Rahayuningsih, A. H. Hernawan, and P. Prihantini, “Implementasi Kurikulum Merdeka Belajar di Sekolah Penggerak,” </w:t>
      </w:r>
      <w:r w:rsidRPr="0098274A">
        <w:rPr>
          <w:i/>
          <w:iCs/>
          <w:noProof/>
          <w:sz w:val="20"/>
          <w:szCs w:val="24"/>
        </w:rPr>
        <w:t>J. Basicedu</w:t>
      </w:r>
      <w:r w:rsidRPr="0098274A">
        <w:rPr>
          <w:noProof/>
          <w:sz w:val="20"/>
          <w:szCs w:val="24"/>
        </w:rPr>
        <w:t>, vol. 6, no. 4, pp. 6313–6319, May 2022, doi: 10.31004/basicedu.v6i4.3237.</w:t>
      </w:r>
    </w:p>
    <w:p w14:paraId="2C859285"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[14]</w:t>
      </w:r>
      <w:r w:rsidRPr="0098274A">
        <w:rPr>
          <w:noProof/>
          <w:sz w:val="20"/>
          <w:szCs w:val="24"/>
        </w:rPr>
        <w:tab/>
        <w:t xml:space="preserve">I. Sumarsih, T. Marliyani, Y. Hadiyansah, A. H. Hernawan, and P. Prihantini, “Analisis Implementasi Kurikulum Merdeka di Sekolah Penggerak Sekolah Dasar,” </w:t>
      </w:r>
      <w:r w:rsidRPr="0098274A">
        <w:rPr>
          <w:i/>
          <w:iCs/>
          <w:noProof/>
          <w:sz w:val="20"/>
          <w:szCs w:val="24"/>
        </w:rPr>
        <w:t>J. Basicedu</w:t>
      </w:r>
      <w:r w:rsidRPr="0098274A">
        <w:rPr>
          <w:noProof/>
          <w:sz w:val="20"/>
          <w:szCs w:val="24"/>
        </w:rPr>
        <w:t>, vol. 6, no. 5, pp. 8248–8258, Jul. 2022, doi: 10.31004/basicedu.v6i5.3216.</w:t>
      </w:r>
    </w:p>
    <w:p w14:paraId="1B52C412"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[15]</w:t>
      </w:r>
      <w:r w:rsidRPr="0098274A">
        <w:rPr>
          <w:noProof/>
          <w:sz w:val="20"/>
          <w:szCs w:val="24"/>
        </w:rPr>
        <w:tab/>
        <w:t xml:space="preserve">I. Wijayanti and A. Ekantini, “Implementasi Kurikulum Merdeka pada Pembelajaran IPAS MI/SD,” </w:t>
      </w:r>
      <w:r w:rsidRPr="0098274A">
        <w:rPr>
          <w:i/>
          <w:iCs/>
          <w:noProof/>
          <w:sz w:val="20"/>
          <w:szCs w:val="24"/>
        </w:rPr>
        <w:t>Pendas J. Ilm. Pendidik. Dasar</w:t>
      </w:r>
      <w:r w:rsidRPr="0098274A">
        <w:rPr>
          <w:noProof/>
          <w:sz w:val="20"/>
          <w:szCs w:val="24"/>
        </w:rPr>
        <w:t>, vol. 8, no. 2, pp. 2100–2112, 2023.</w:t>
      </w:r>
    </w:p>
    <w:p w14:paraId="5138B284"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[16]</w:t>
      </w:r>
      <w:r w:rsidRPr="0098274A">
        <w:rPr>
          <w:noProof/>
          <w:sz w:val="20"/>
          <w:szCs w:val="24"/>
        </w:rPr>
        <w:tab/>
        <w:t xml:space="preserve">S. Nadhiroh and I. Anshori, “Implementasi Kurikulum Merdeka Belajar dalam Pengembangan Kemampuan Berpikir Kritis pada Pembelajaran Pendidikan Agama Islam,” </w:t>
      </w:r>
      <w:r w:rsidRPr="0098274A">
        <w:rPr>
          <w:i/>
          <w:iCs/>
          <w:noProof/>
          <w:sz w:val="20"/>
          <w:szCs w:val="24"/>
        </w:rPr>
        <w:t>Fitrah J. Islam. Educ.</w:t>
      </w:r>
      <w:r w:rsidRPr="0098274A">
        <w:rPr>
          <w:noProof/>
          <w:sz w:val="20"/>
          <w:szCs w:val="24"/>
        </w:rPr>
        <w:t>, vol. 4, no. 1, pp. 56–68, 2023.</w:t>
      </w:r>
    </w:p>
    <w:p w14:paraId="072552D7"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[17]</w:t>
      </w:r>
      <w:r w:rsidRPr="0098274A">
        <w:rPr>
          <w:noProof/>
          <w:sz w:val="20"/>
          <w:szCs w:val="24"/>
        </w:rPr>
        <w:tab/>
        <w:t xml:space="preserve">M. Zed, </w:t>
      </w:r>
      <w:r w:rsidRPr="0098274A">
        <w:rPr>
          <w:i/>
          <w:iCs/>
          <w:noProof/>
          <w:sz w:val="20"/>
          <w:szCs w:val="24"/>
        </w:rPr>
        <w:t>Metode Penelitian Kepustakaan</w:t>
      </w:r>
      <w:r w:rsidRPr="0098274A">
        <w:rPr>
          <w:noProof/>
          <w:sz w:val="20"/>
          <w:szCs w:val="24"/>
        </w:rPr>
        <w:t>. Jakarta: Yayasan Obor Indonesia, 2014.</w:t>
      </w:r>
    </w:p>
    <w:p w14:paraId="3DE7B043"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[18]</w:t>
      </w:r>
      <w:r w:rsidRPr="0098274A">
        <w:rPr>
          <w:noProof/>
          <w:sz w:val="20"/>
          <w:szCs w:val="24"/>
        </w:rPr>
        <w:tab/>
        <w:t xml:space="preserve">M. Nashrullah, O. Maharani, A. Rohman, E. F. Fahyuni, and R. S. Untari, </w:t>
      </w:r>
      <w:r w:rsidRPr="0098274A">
        <w:rPr>
          <w:i/>
          <w:iCs/>
          <w:noProof/>
          <w:sz w:val="20"/>
          <w:szCs w:val="24"/>
        </w:rPr>
        <w:t>Metodologi Penelitian Pendidikan (Prosedur Penelitian, Subyek Penelitian, Dan Pengembangan Teknik Pengumpulan Data)</w:t>
      </w:r>
      <w:r w:rsidRPr="0098274A">
        <w:rPr>
          <w:noProof/>
          <w:sz w:val="20"/>
          <w:szCs w:val="24"/>
        </w:rPr>
        <w:t>. Umsida Press, 2023.</w:t>
      </w:r>
    </w:p>
    <w:p w14:paraId="7C61CFFB"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[19]</w:t>
      </w:r>
      <w:r w:rsidRPr="0098274A">
        <w:rPr>
          <w:noProof/>
          <w:sz w:val="20"/>
          <w:szCs w:val="24"/>
        </w:rPr>
        <w:tab/>
        <w:t xml:space="preserve">R. P. Yaniawati, </w:t>
      </w:r>
      <w:r w:rsidRPr="0098274A">
        <w:rPr>
          <w:i/>
          <w:iCs/>
          <w:noProof/>
          <w:sz w:val="20"/>
          <w:szCs w:val="24"/>
        </w:rPr>
        <w:t>Penelitian Studi Kepustakaan (Library Research)</w:t>
      </w:r>
      <w:r w:rsidRPr="0098274A">
        <w:rPr>
          <w:noProof/>
          <w:sz w:val="20"/>
          <w:szCs w:val="24"/>
        </w:rPr>
        <w:t>. Penyamaan Persepsi Penelitian Studi Kepustakaan, 2020.</w:t>
      </w:r>
    </w:p>
    <w:p w14:paraId="4F74C1A0"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[20]</w:t>
      </w:r>
      <w:r w:rsidRPr="0098274A">
        <w:rPr>
          <w:noProof/>
          <w:sz w:val="20"/>
          <w:szCs w:val="24"/>
        </w:rPr>
        <w:tab/>
        <w:t xml:space="preserve">Afifudin and B. A. Saebani, </w:t>
      </w:r>
      <w:r w:rsidRPr="0098274A">
        <w:rPr>
          <w:i/>
          <w:iCs/>
          <w:noProof/>
          <w:sz w:val="20"/>
          <w:szCs w:val="24"/>
        </w:rPr>
        <w:t>Metode Penelitian Kualitatif</w:t>
      </w:r>
      <w:r w:rsidRPr="0098274A">
        <w:rPr>
          <w:noProof/>
          <w:sz w:val="20"/>
          <w:szCs w:val="24"/>
        </w:rPr>
        <w:t>. Bandung: CV. Pustaka Setia, 2009.</w:t>
      </w:r>
    </w:p>
    <w:p w14:paraId="4D34F143"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[21]</w:t>
      </w:r>
      <w:r w:rsidRPr="0098274A">
        <w:rPr>
          <w:noProof/>
          <w:sz w:val="20"/>
          <w:szCs w:val="24"/>
        </w:rPr>
        <w:tab/>
        <w:t xml:space="preserve">S. Hattarina, N. Saila, A. Faradilla, D. R. Putri, and R. G. A. Putri, “Implementasi Kurikulum Medeka Belajar Di Lembaga Pendidikan,” in </w:t>
      </w:r>
      <w:r w:rsidRPr="0098274A">
        <w:rPr>
          <w:i/>
          <w:iCs/>
          <w:noProof/>
          <w:sz w:val="20"/>
          <w:szCs w:val="24"/>
        </w:rPr>
        <w:t>Seminar Nasional Sosial Sains, Pendidikan, Humaniora (SENASSDRA)</w:t>
      </w:r>
      <w:r w:rsidRPr="0098274A">
        <w:rPr>
          <w:noProof/>
          <w:sz w:val="20"/>
          <w:szCs w:val="24"/>
        </w:rPr>
        <w:t>, 2022, pp. 181–192.</w:t>
      </w:r>
    </w:p>
    <w:p w14:paraId="031884E4"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lastRenderedPageBreak/>
        <w:t>[22]</w:t>
      </w:r>
      <w:r w:rsidRPr="0098274A">
        <w:rPr>
          <w:noProof/>
          <w:sz w:val="20"/>
          <w:szCs w:val="24"/>
        </w:rPr>
        <w:tab/>
        <w:t xml:space="preserve">S. N. Sugih, L. H. Maula, and I. K. Nurmeta, “Implementasi Kurikulum Merdeka dalam Pembelajaran IPAS di Sekolah Dasar,” </w:t>
      </w:r>
      <w:r w:rsidRPr="0098274A">
        <w:rPr>
          <w:i/>
          <w:iCs/>
          <w:noProof/>
          <w:sz w:val="20"/>
          <w:szCs w:val="24"/>
        </w:rPr>
        <w:t>J. Pendidik. Dasar Flobamorata</w:t>
      </w:r>
      <w:r w:rsidRPr="0098274A">
        <w:rPr>
          <w:noProof/>
          <w:sz w:val="20"/>
          <w:szCs w:val="24"/>
        </w:rPr>
        <w:t>, vol. 4, no. 2, pp. 599–603, Aug. 2023, doi: 10.51494/jpdf.v4i2.952.</w:t>
      </w:r>
    </w:p>
    <w:p w14:paraId="5EAEC15E"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[23]</w:t>
      </w:r>
      <w:r w:rsidRPr="0098274A">
        <w:rPr>
          <w:noProof/>
          <w:sz w:val="20"/>
          <w:szCs w:val="24"/>
        </w:rPr>
        <w:tab/>
        <w:t xml:space="preserve">R. Setiawan, N. Syahria, F. D. Andanty, and S. Nabhan, “PENGEMBANGAN MODUL AJAR KURIKULUM MERDEKA MATA PELAJARAN BAHASA INGGRIS SMK KOTA SURABAYA,” </w:t>
      </w:r>
      <w:r w:rsidRPr="0098274A">
        <w:rPr>
          <w:i/>
          <w:iCs/>
          <w:noProof/>
          <w:sz w:val="20"/>
          <w:szCs w:val="24"/>
        </w:rPr>
        <w:t>J. Gramaswara</w:t>
      </w:r>
      <w:r w:rsidRPr="0098274A">
        <w:rPr>
          <w:noProof/>
          <w:sz w:val="20"/>
          <w:szCs w:val="24"/>
        </w:rPr>
        <w:t>, vol. 2, no. 2, pp. 49–62, Jul. 2022, doi: 10.21776/ub.gramaswara.2022.002.02.05.</w:t>
      </w:r>
    </w:p>
    <w:p w14:paraId="713D293C"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[24]</w:t>
      </w:r>
      <w:r w:rsidRPr="0098274A">
        <w:rPr>
          <w:noProof/>
          <w:sz w:val="20"/>
          <w:szCs w:val="24"/>
        </w:rPr>
        <w:tab/>
        <w:t xml:space="preserve">A. D. Pertiwi, S. A. Nurfatimah, and S. Hasna, “Menerapkan Metode Pembelajaran Berorientasi Student Centered Menuju Masa Transisi Kurikulum Merdeka,” </w:t>
      </w:r>
      <w:r w:rsidRPr="0098274A">
        <w:rPr>
          <w:i/>
          <w:iCs/>
          <w:noProof/>
          <w:sz w:val="20"/>
          <w:szCs w:val="24"/>
        </w:rPr>
        <w:t>J. Pendidik. Tambusai</w:t>
      </w:r>
      <w:r w:rsidRPr="0098274A">
        <w:rPr>
          <w:noProof/>
          <w:sz w:val="20"/>
          <w:szCs w:val="24"/>
        </w:rPr>
        <w:t>, vol. 6, no. 2, pp. 8839–8848, 2022, doi: 10.31004/jptam.v6i2.3780.</w:t>
      </w:r>
    </w:p>
    <w:p w14:paraId="5263DDD4"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[25]</w:t>
      </w:r>
      <w:r w:rsidRPr="0098274A">
        <w:rPr>
          <w:noProof/>
          <w:sz w:val="20"/>
          <w:szCs w:val="24"/>
        </w:rPr>
        <w:tab/>
        <w:t xml:space="preserve">D. Supit, D. A. Masinambow, H. K. Repi, O. Naharia, and S. N. H. Jacobus, “Implementasi Kurikulum Merdeka Belajar di SMP Negeri 1 Talawaan,” </w:t>
      </w:r>
      <w:r w:rsidRPr="0098274A">
        <w:rPr>
          <w:i/>
          <w:iCs/>
          <w:noProof/>
          <w:sz w:val="20"/>
          <w:szCs w:val="24"/>
        </w:rPr>
        <w:t>Madani J. Ilm. Multidisiplin</w:t>
      </w:r>
      <w:r w:rsidRPr="0098274A">
        <w:rPr>
          <w:noProof/>
          <w:sz w:val="20"/>
          <w:szCs w:val="24"/>
        </w:rPr>
        <w:t>, vol. 1, no. 5, pp. 64–69, 2023, doi: 10.5281/zenodo.7983939.</w:t>
      </w:r>
    </w:p>
    <w:p w14:paraId="5C41F1BE"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[26]</w:t>
      </w:r>
      <w:r w:rsidRPr="0098274A">
        <w:rPr>
          <w:noProof/>
          <w:sz w:val="20"/>
          <w:szCs w:val="24"/>
        </w:rPr>
        <w:tab/>
        <w:t xml:space="preserve">M. R. Fahlevi, “Upaya Pengembangan Number Sense Siswa melalui Kurikulum Merdeka,” </w:t>
      </w:r>
      <w:r w:rsidRPr="0098274A">
        <w:rPr>
          <w:i/>
          <w:iCs/>
          <w:noProof/>
          <w:sz w:val="20"/>
          <w:szCs w:val="24"/>
        </w:rPr>
        <w:t>Sustain. J. Kaji. Mutu Pendidik.</w:t>
      </w:r>
      <w:r w:rsidRPr="0098274A">
        <w:rPr>
          <w:noProof/>
          <w:sz w:val="20"/>
          <w:szCs w:val="24"/>
        </w:rPr>
        <w:t>, vol. 5, no. 1, pp. 11–27, 2022.</w:t>
      </w:r>
    </w:p>
    <w:p w14:paraId="68E3FD28"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[27]</w:t>
      </w:r>
      <w:r w:rsidRPr="0098274A">
        <w:rPr>
          <w:noProof/>
          <w:sz w:val="20"/>
          <w:szCs w:val="24"/>
        </w:rPr>
        <w:tab/>
        <w:t xml:space="preserve">S. I. Alfaeni, M. Asbari, and H. Sholihah, “Kurikulum Merdeka: Fleksibilitas Kurikulum bagi Guru dan Siswa,” </w:t>
      </w:r>
      <w:r w:rsidRPr="0098274A">
        <w:rPr>
          <w:i/>
          <w:iCs/>
          <w:noProof/>
          <w:sz w:val="20"/>
          <w:szCs w:val="24"/>
        </w:rPr>
        <w:t>J. Inf. Syst. Manag.</w:t>
      </w:r>
      <w:r w:rsidRPr="0098274A">
        <w:rPr>
          <w:noProof/>
          <w:sz w:val="20"/>
          <w:szCs w:val="24"/>
        </w:rPr>
        <w:t>, vol. 2, no. 5, pp. 86–92, 2023, doi: 10.4444/jisma.v2i5.661.</w:t>
      </w:r>
    </w:p>
    <w:p w14:paraId="0D73E065"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[28]</w:t>
      </w:r>
      <w:r w:rsidRPr="0098274A">
        <w:rPr>
          <w:noProof/>
          <w:sz w:val="20"/>
          <w:szCs w:val="24"/>
        </w:rPr>
        <w:tab/>
        <w:t xml:space="preserve">H. Candra, “Analisis Etika Pendidikan Implementasi Nilai-nilai Filosofis dalam Kurikulum Global,” </w:t>
      </w:r>
      <w:r w:rsidRPr="0098274A">
        <w:rPr>
          <w:i/>
          <w:iCs/>
          <w:noProof/>
          <w:sz w:val="20"/>
          <w:szCs w:val="24"/>
        </w:rPr>
        <w:t>Lit. Notes</w:t>
      </w:r>
      <w:r w:rsidRPr="0098274A">
        <w:rPr>
          <w:noProof/>
          <w:sz w:val="20"/>
          <w:szCs w:val="24"/>
        </w:rPr>
        <w:t>, vol. 1, no. 2, pp. 1–8, 2023.</w:t>
      </w:r>
    </w:p>
    <w:p w14:paraId="317435A5"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[29]</w:t>
      </w:r>
      <w:r w:rsidRPr="0098274A">
        <w:rPr>
          <w:noProof/>
          <w:sz w:val="20"/>
          <w:szCs w:val="24"/>
        </w:rPr>
        <w:tab/>
        <w:t xml:space="preserve">E. Kusumawati, “SOSIALISASI KURIKULUM MERDEKA BELAJAR UNTUK MEWUJUDKAN PROFIL PELAJAR PANCASILA DI JENJANG SEKOLAH DASAR DI SD AL-ISLAM 2 JAMSAREN SURAKARTA,” </w:t>
      </w:r>
      <w:r w:rsidRPr="0098274A">
        <w:rPr>
          <w:i/>
          <w:iCs/>
          <w:noProof/>
          <w:sz w:val="20"/>
          <w:szCs w:val="24"/>
        </w:rPr>
        <w:t>BERNAS J. Pengabdi. Kpd. Masy.</w:t>
      </w:r>
      <w:r w:rsidRPr="0098274A">
        <w:rPr>
          <w:noProof/>
          <w:sz w:val="20"/>
          <w:szCs w:val="24"/>
        </w:rPr>
        <w:t>, vol. 3, no. 4, pp. 886–893, 2022, doi: 10.31949/jb.v3i4.3483.</w:t>
      </w:r>
    </w:p>
    <w:p w14:paraId="523AC233"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[30]</w:t>
      </w:r>
      <w:r w:rsidRPr="0098274A">
        <w:rPr>
          <w:noProof/>
          <w:sz w:val="20"/>
          <w:szCs w:val="24"/>
        </w:rPr>
        <w:tab/>
        <w:t xml:space="preserve">R. Siringoringo, M. Asbari, and C. Margaretta, “Strategi Pembelajaran Berdiferensi: Akselerasi Meningkatkan Potensi Peserta Didik,” </w:t>
      </w:r>
      <w:r w:rsidRPr="0098274A">
        <w:rPr>
          <w:i/>
          <w:iCs/>
          <w:noProof/>
          <w:sz w:val="20"/>
          <w:szCs w:val="24"/>
        </w:rPr>
        <w:t>J. Inf. Syst. Manag.</w:t>
      </w:r>
      <w:r w:rsidRPr="0098274A">
        <w:rPr>
          <w:noProof/>
          <w:sz w:val="20"/>
          <w:szCs w:val="24"/>
        </w:rPr>
        <w:t>, vol. 2, no. 5, pp. 13–16, 2023.</w:t>
      </w:r>
    </w:p>
    <w:p w14:paraId="3338EE67"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[31]</w:t>
      </w:r>
      <w:r w:rsidRPr="0098274A">
        <w:rPr>
          <w:noProof/>
          <w:sz w:val="20"/>
          <w:szCs w:val="24"/>
        </w:rPr>
        <w:tab/>
        <w:t xml:space="preserve">D. Wahyuningsari, Y. Mujiwati, L. Hilmiyah, F. Kusumawardani, and I. P. Sari, “Pembelajaran Berdiferensiasi Dalam Rangka Mewujudkan Merdeka Belajar,” </w:t>
      </w:r>
      <w:r w:rsidRPr="0098274A">
        <w:rPr>
          <w:i/>
          <w:iCs/>
          <w:noProof/>
          <w:sz w:val="20"/>
          <w:szCs w:val="24"/>
        </w:rPr>
        <w:t>J. JENDELA Pendidik.</w:t>
      </w:r>
      <w:r w:rsidRPr="0098274A">
        <w:rPr>
          <w:noProof/>
          <w:sz w:val="20"/>
          <w:szCs w:val="24"/>
        </w:rPr>
        <w:t>, vol. 2, no. 4, pp. 529–535, Nov. 2022, doi: 10.57008/jjp.v2i04.301.</w:t>
      </w:r>
    </w:p>
    <w:p w14:paraId="2A1EB106"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[32]</w:t>
      </w:r>
      <w:r w:rsidRPr="0098274A">
        <w:rPr>
          <w:noProof/>
          <w:sz w:val="20"/>
          <w:szCs w:val="24"/>
        </w:rPr>
        <w:tab/>
        <w:t xml:space="preserve">I. B. N. Mantra, I. G. P. A. Pramerta, A. A. P. Arsana, K. R. Puspadewi, and I. A. M. Wedasuwari, “Persepsi Guru terhadap Pentingnya Pelatihan Pengembangan dan Pelaksanaan Kurikulum Merdeka,” </w:t>
      </w:r>
      <w:r w:rsidRPr="0098274A">
        <w:rPr>
          <w:i/>
          <w:iCs/>
          <w:noProof/>
          <w:sz w:val="20"/>
          <w:szCs w:val="24"/>
        </w:rPr>
        <w:t>J. Inov. Penelit.</w:t>
      </w:r>
      <w:r w:rsidRPr="0098274A">
        <w:rPr>
          <w:noProof/>
          <w:sz w:val="20"/>
          <w:szCs w:val="24"/>
        </w:rPr>
        <w:t>, vol. 3, no. 5, pp. 6313–6318, 2022, doi: 10.47492/jip.v3i5.2073.</w:t>
      </w:r>
    </w:p>
    <w:p w14:paraId="7679F138"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[33]</w:t>
      </w:r>
      <w:r w:rsidRPr="0098274A">
        <w:rPr>
          <w:noProof/>
          <w:sz w:val="20"/>
          <w:szCs w:val="24"/>
        </w:rPr>
        <w:tab/>
        <w:t xml:space="preserve">A. Syahbana, M. Asbari, V. Anggitia, and H. Andre, “Revolusi Pendidikan: Analisis Kurikulum Merdeka Sebagai Inovasi Pendidikan,” </w:t>
      </w:r>
      <w:r w:rsidRPr="0098274A">
        <w:rPr>
          <w:i/>
          <w:iCs/>
          <w:noProof/>
          <w:sz w:val="20"/>
          <w:szCs w:val="24"/>
        </w:rPr>
        <w:t>J. Inf. Syst. Manag.</w:t>
      </w:r>
      <w:r w:rsidRPr="0098274A">
        <w:rPr>
          <w:noProof/>
          <w:sz w:val="20"/>
          <w:szCs w:val="24"/>
        </w:rPr>
        <w:t>, vol. 3, no. 2, pp. 27–30, 2023.</w:t>
      </w:r>
    </w:p>
    <w:p w14:paraId="3F27DA78"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[34]</w:t>
      </w:r>
      <w:r w:rsidRPr="0098274A">
        <w:rPr>
          <w:noProof/>
          <w:sz w:val="20"/>
          <w:szCs w:val="24"/>
        </w:rPr>
        <w:tab/>
        <w:t xml:space="preserve">F. Sulistyani, R. Mulyono, and R. Mulyono, “Implementasi Kurikulum Merdeka (IKM) sebagai Sebuah Pilihan bagi Satuan Pendidikan: Kajian Pustaka,” </w:t>
      </w:r>
      <w:r w:rsidRPr="0098274A">
        <w:rPr>
          <w:i/>
          <w:iCs/>
          <w:noProof/>
          <w:sz w:val="20"/>
          <w:szCs w:val="24"/>
        </w:rPr>
        <w:t>Didakt.  J. Ilm. PGSD STKIP Subang</w:t>
      </w:r>
      <w:r w:rsidRPr="0098274A">
        <w:rPr>
          <w:noProof/>
          <w:sz w:val="20"/>
          <w:szCs w:val="24"/>
        </w:rPr>
        <w:t>, vol. 8, no. 2, pp. 1999–2019, Dec. 2022, doi: 10.36989/didaktik.v8i2.506.</w:t>
      </w:r>
    </w:p>
    <w:p w14:paraId="76F5016F"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[35]</w:t>
      </w:r>
      <w:r w:rsidRPr="0098274A">
        <w:rPr>
          <w:noProof/>
          <w:sz w:val="20"/>
          <w:szCs w:val="24"/>
        </w:rPr>
        <w:tab/>
        <w:t xml:space="preserve">Maskur, “Dampak Pergantian Kurikulum Pendidikan Terhadap Peserta Didik Sekolah Dasar,” </w:t>
      </w:r>
      <w:r w:rsidRPr="0098274A">
        <w:rPr>
          <w:i/>
          <w:iCs/>
          <w:noProof/>
          <w:sz w:val="20"/>
          <w:szCs w:val="24"/>
        </w:rPr>
        <w:t>J. Kegur. dan Ilmu Pendidik.</w:t>
      </w:r>
      <w:r w:rsidRPr="0098274A">
        <w:rPr>
          <w:noProof/>
          <w:sz w:val="20"/>
          <w:szCs w:val="24"/>
        </w:rPr>
        <w:t>, vol. 1, no. 3, pp. 190–203, Sep. 2023, doi: 10.61116/jkip.v1i3.172.</w:t>
      </w:r>
    </w:p>
    <w:p w14:paraId="30450958" w14:textId="77777777" w:rsidR="0098274A" w:rsidRPr="0098274A" w:rsidRDefault="0098274A" w:rsidP="00D636D7">
      <w:pPr>
        <w:adjustRightInd w:val="0"/>
        <w:spacing w:before="80"/>
        <w:ind w:left="2127" w:right="1420" w:hanging="640"/>
        <w:rPr>
          <w:noProof/>
          <w:sz w:val="20"/>
          <w:szCs w:val="24"/>
        </w:rPr>
      </w:pPr>
      <w:r w:rsidRPr="0098274A">
        <w:rPr>
          <w:noProof/>
          <w:sz w:val="20"/>
          <w:szCs w:val="24"/>
        </w:rPr>
        <w:t>[36]</w:t>
      </w:r>
      <w:r w:rsidRPr="0098274A">
        <w:rPr>
          <w:noProof/>
          <w:sz w:val="20"/>
          <w:szCs w:val="24"/>
        </w:rPr>
        <w:tab/>
        <w:t xml:space="preserve">C. Z. Fitriyah and R. P. Wardani, “Paradigma Kurikulum Merdeka Bagi Guru Sekolah Dasar,” </w:t>
      </w:r>
      <w:r w:rsidRPr="0098274A">
        <w:rPr>
          <w:i/>
          <w:iCs/>
          <w:noProof/>
          <w:sz w:val="20"/>
          <w:szCs w:val="24"/>
        </w:rPr>
        <w:t>Sch. J. Pendidik. dan Kebud.</w:t>
      </w:r>
      <w:r w:rsidRPr="0098274A">
        <w:rPr>
          <w:noProof/>
          <w:sz w:val="20"/>
          <w:szCs w:val="24"/>
        </w:rPr>
        <w:t>, vol. 12, no. 3, pp. 236–243, Sep. 2022, doi: 10.24246/j.js.2022.v12.i3.p236-243.</w:t>
      </w:r>
    </w:p>
    <w:p w14:paraId="63843EEC" w14:textId="77777777" w:rsidR="0098274A" w:rsidRPr="0098274A" w:rsidRDefault="0098274A" w:rsidP="00D636D7">
      <w:pPr>
        <w:adjustRightInd w:val="0"/>
        <w:spacing w:before="80"/>
        <w:ind w:left="2127" w:right="1420" w:hanging="640"/>
        <w:rPr>
          <w:noProof/>
          <w:sz w:val="20"/>
        </w:rPr>
      </w:pPr>
      <w:r w:rsidRPr="0098274A">
        <w:rPr>
          <w:noProof/>
          <w:sz w:val="20"/>
          <w:szCs w:val="24"/>
        </w:rPr>
        <w:t>[37]</w:t>
      </w:r>
      <w:r w:rsidRPr="0098274A">
        <w:rPr>
          <w:noProof/>
          <w:sz w:val="20"/>
          <w:szCs w:val="24"/>
        </w:rPr>
        <w:tab/>
        <w:t xml:space="preserve">R. Simanjuntak, Elfrianto, Yusmidani, and V. Saragih, “Administrasi Tata Kelola dalam Implementasi Kurikulum Merdeka,” </w:t>
      </w:r>
      <w:r w:rsidRPr="0098274A">
        <w:rPr>
          <w:i/>
          <w:iCs/>
          <w:noProof/>
          <w:sz w:val="20"/>
          <w:szCs w:val="24"/>
        </w:rPr>
        <w:t>J. Pendidik. Dan Konseling</w:t>
      </w:r>
      <w:r w:rsidRPr="0098274A">
        <w:rPr>
          <w:noProof/>
          <w:sz w:val="20"/>
          <w:szCs w:val="24"/>
        </w:rPr>
        <w:t>, vol. 5, no. 1, pp. 2613–2619, 2023, doi: 10.31004/jpdk.v5i1.11370.</w:t>
      </w:r>
    </w:p>
    <w:p w14:paraId="621BF13F" w14:textId="52FAFD90" w:rsidR="00CC6ED6" w:rsidRDefault="00874E14" w:rsidP="00874E14">
      <w:pPr>
        <w:spacing w:before="90"/>
        <w:ind w:left="1985" w:right="1420"/>
        <w:jc w:val="both"/>
        <w:rPr>
          <w:b/>
          <w:sz w:val="19"/>
        </w:rPr>
      </w:pPr>
      <w:r>
        <w:rPr>
          <w:b/>
          <w:sz w:val="19"/>
        </w:rPr>
        <w:fldChar w:fldCharType="end"/>
      </w:r>
    </w:p>
    <w:p w14:paraId="75A2F794" w14:textId="77777777" w:rsidR="00BE2E0C" w:rsidRDefault="00CC6ED6">
      <w:pPr>
        <w:pStyle w:val="BodyText"/>
        <w:spacing w:before="6"/>
        <w:rPr>
          <w:sz w:val="11"/>
        </w:rPr>
      </w:pPr>
      <w:r>
        <w:rPr>
          <w:noProof/>
          <w:lang w:val="en-GB" w:eastAsia="en-GB"/>
        </w:rPr>
        <mc:AlternateContent>
          <mc:Choice Requires="wps">
            <w:drawing>
              <wp:anchor distT="0" distB="0" distL="0" distR="0" simplePos="0" relativeHeight="487591424" behindDoc="1" locked="0" layoutInCell="1" allowOverlap="1" wp14:anchorId="2441E331" wp14:editId="0EB59EFA">
                <wp:simplePos x="0" y="0"/>
                <wp:positionH relativeFrom="page">
                  <wp:posOffset>896620</wp:posOffset>
                </wp:positionH>
                <wp:positionV relativeFrom="paragraph">
                  <wp:posOffset>113665</wp:posOffset>
                </wp:positionV>
                <wp:extent cx="5943600" cy="588645"/>
                <wp:effectExtent l="0" t="0" r="12700" b="8255"/>
                <wp:wrapTopAndBottom/>
                <wp:docPr id="2698363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43600" cy="5886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12D0CD7" w14:textId="77777777" w:rsidR="00BE2E0C" w:rsidRDefault="00C45351">
                            <w:pPr>
                              <w:spacing w:before="76" w:line="243" w:lineRule="exact"/>
                              <w:ind w:left="575"/>
                              <w:rPr>
                                <w:rFonts w:ascii="Calibri" w:hAnsi="Calibri"/>
                                <w:b/>
                                <w:i/>
                                <w:sz w:val="20"/>
                              </w:rPr>
                            </w:pPr>
                            <w:r>
                              <w:rPr>
                                <w:rFonts w:ascii="Calibri" w:hAnsi="Calibri"/>
                                <w:b/>
                                <w:i/>
                                <w:sz w:val="20"/>
                              </w:rPr>
                              <w:t>Conﬂict</w:t>
                            </w:r>
                            <w:r>
                              <w:rPr>
                                <w:rFonts w:ascii="Calibri" w:hAnsi="Calibri"/>
                                <w:b/>
                                <w:i/>
                                <w:spacing w:val="-5"/>
                                <w:sz w:val="20"/>
                              </w:rPr>
                              <w:t xml:space="preserve"> </w:t>
                            </w:r>
                            <w:r>
                              <w:rPr>
                                <w:rFonts w:ascii="Calibri" w:hAnsi="Calibri"/>
                                <w:b/>
                                <w:i/>
                                <w:sz w:val="20"/>
                              </w:rPr>
                              <w:t>of</w:t>
                            </w:r>
                            <w:r>
                              <w:rPr>
                                <w:rFonts w:ascii="Calibri" w:hAnsi="Calibri"/>
                                <w:b/>
                                <w:i/>
                                <w:spacing w:val="-4"/>
                                <w:sz w:val="20"/>
                              </w:rPr>
                              <w:t xml:space="preserve"> </w:t>
                            </w:r>
                            <w:r>
                              <w:rPr>
                                <w:rFonts w:ascii="Calibri" w:hAnsi="Calibri"/>
                                <w:b/>
                                <w:i/>
                                <w:sz w:val="20"/>
                              </w:rPr>
                              <w:t>Interest</w:t>
                            </w:r>
                            <w:r>
                              <w:rPr>
                                <w:rFonts w:ascii="Calibri" w:hAnsi="Calibri"/>
                                <w:b/>
                                <w:i/>
                                <w:spacing w:val="-4"/>
                                <w:sz w:val="20"/>
                              </w:rPr>
                              <w:t xml:space="preserve"> </w:t>
                            </w:r>
                            <w:r>
                              <w:rPr>
                                <w:rFonts w:ascii="Calibri" w:hAnsi="Calibri"/>
                                <w:b/>
                                <w:i/>
                                <w:sz w:val="20"/>
                              </w:rPr>
                              <w:t>Statement:</w:t>
                            </w:r>
                          </w:p>
                          <w:p w14:paraId="485279C8" w14:textId="77777777" w:rsidR="00BE2E0C" w:rsidRDefault="00C45351">
                            <w:pPr>
                              <w:ind w:left="575"/>
                              <w:rPr>
                                <w:rFonts w:ascii="Calibri" w:hAnsi="Calibri"/>
                                <w:i/>
                                <w:sz w:val="20"/>
                              </w:rPr>
                            </w:pPr>
                            <w:r>
                              <w:rPr>
                                <w:rFonts w:ascii="Calibri" w:hAnsi="Calibri"/>
                                <w:i/>
                                <w:sz w:val="20"/>
                              </w:rPr>
                              <w:t>The</w:t>
                            </w:r>
                            <w:r>
                              <w:rPr>
                                <w:rFonts w:ascii="Calibri" w:hAnsi="Calibri"/>
                                <w:i/>
                                <w:spacing w:val="39"/>
                                <w:sz w:val="20"/>
                              </w:rPr>
                              <w:t xml:space="preserve"> </w:t>
                            </w:r>
                            <w:r>
                              <w:rPr>
                                <w:rFonts w:ascii="Calibri" w:hAnsi="Calibri"/>
                                <w:i/>
                                <w:sz w:val="20"/>
                              </w:rPr>
                              <w:t>author</w:t>
                            </w:r>
                            <w:r>
                              <w:rPr>
                                <w:rFonts w:ascii="Calibri" w:hAnsi="Calibri"/>
                                <w:i/>
                                <w:spacing w:val="37"/>
                                <w:sz w:val="20"/>
                              </w:rPr>
                              <w:t xml:space="preserve"> </w:t>
                            </w:r>
                            <w:r>
                              <w:rPr>
                                <w:rFonts w:ascii="Calibri" w:hAnsi="Calibri"/>
                                <w:i/>
                                <w:sz w:val="20"/>
                              </w:rPr>
                              <w:t>declares</w:t>
                            </w:r>
                            <w:r>
                              <w:rPr>
                                <w:rFonts w:ascii="Calibri" w:hAnsi="Calibri"/>
                                <w:i/>
                                <w:spacing w:val="39"/>
                                <w:sz w:val="20"/>
                              </w:rPr>
                              <w:t xml:space="preserve"> </w:t>
                            </w:r>
                            <w:r>
                              <w:rPr>
                                <w:rFonts w:ascii="Calibri" w:hAnsi="Calibri"/>
                                <w:i/>
                                <w:sz w:val="20"/>
                              </w:rPr>
                              <w:t>that</w:t>
                            </w:r>
                            <w:r>
                              <w:rPr>
                                <w:rFonts w:ascii="Calibri" w:hAnsi="Calibri"/>
                                <w:i/>
                                <w:spacing w:val="39"/>
                                <w:sz w:val="20"/>
                              </w:rPr>
                              <w:t xml:space="preserve"> </w:t>
                            </w:r>
                            <w:r>
                              <w:rPr>
                                <w:rFonts w:ascii="Calibri" w:hAnsi="Calibri"/>
                                <w:i/>
                                <w:sz w:val="20"/>
                              </w:rPr>
                              <w:t>the</w:t>
                            </w:r>
                            <w:r>
                              <w:rPr>
                                <w:rFonts w:ascii="Calibri" w:hAnsi="Calibri"/>
                                <w:i/>
                                <w:spacing w:val="39"/>
                                <w:sz w:val="20"/>
                              </w:rPr>
                              <w:t xml:space="preserve"> </w:t>
                            </w:r>
                            <w:r>
                              <w:rPr>
                                <w:rFonts w:ascii="Calibri" w:hAnsi="Calibri"/>
                                <w:i/>
                                <w:sz w:val="20"/>
                              </w:rPr>
                              <w:t>research</w:t>
                            </w:r>
                            <w:r>
                              <w:rPr>
                                <w:rFonts w:ascii="Calibri" w:hAnsi="Calibri"/>
                                <w:i/>
                                <w:spacing w:val="40"/>
                                <w:sz w:val="20"/>
                              </w:rPr>
                              <w:t xml:space="preserve"> </w:t>
                            </w:r>
                            <w:r>
                              <w:rPr>
                                <w:rFonts w:ascii="Calibri" w:hAnsi="Calibri"/>
                                <w:i/>
                                <w:sz w:val="20"/>
                              </w:rPr>
                              <w:t>was</w:t>
                            </w:r>
                            <w:r>
                              <w:rPr>
                                <w:rFonts w:ascii="Calibri" w:hAnsi="Calibri"/>
                                <w:i/>
                                <w:spacing w:val="38"/>
                                <w:sz w:val="20"/>
                              </w:rPr>
                              <w:t xml:space="preserve"> </w:t>
                            </w:r>
                            <w:r>
                              <w:rPr>
                                <w:rFonts w:ascii="Calibri" w:hAnsi="Calibri"/>
                                <w:i/>
                                <w:sz w:val="20"/>
                              </w:rPr>
                              <w:t>conducted</w:t>
                            </w:r>
                            <w:r>
                              <w:rPr>
                                <w:rFonts w:ascii="Calibri" w:hAnsi="Calibri"/>
                                <w:i/>
                                <w:spacing w:val="40"/>
                                <w:sz w:val="20"/>
                              </w:rPr>
                              <w:t xml:space="preserve"> </w:t>
                            </w:r>
                            <w:r>
                              <w:rPr>
                                <w:rFonts w:ascii="Calibri" w:hAnsi="Calibri"/>
                                <w:i/>
                                <w:sz w:val="20"/>
                              </w:rPr>
                              <w:t>in</w:t>
                            </w:r>
                            <w:r>
                              <w:rPr>
                                <w:rFonts w:ascii="Calibri" w:hAnsi="Calibri"/>
                                <w:i/>
                                <w:spacing w:val="37"/>
                                <w:sz w:val="20"/>
                              </w:rPr>
                              <w:t xml:space="preserve"> </w:t>
                            </w:r>
                            <w:r>
                              <w:rPr>
                                <w:rFonts w:ascii="Calibri" w:hAnsi="Calibri"/>
                                <w:i/>
                                <w:sz w:val="20"/>
                              </w:rPr>
                              <w:t>the</w:t>
                            </w:r>
                            <w:r>
                              <w:rPr>
                                <w:rFonts w:ascii="Calibri" w:hAnsi="Calibri"/>
                                <w:i/>
                                <w:spacing w:val="39"/>
                                <w:sz w:val="20"/>
                              </w:rPr>
                              <w:t xml:space="preserve"> </w:t>
                            </w:r>
                            <w:r>
                              <w:rPr>
                                <w:rFonts w:ascii="Calibri" w:hAnsi="Calibri"/>
                                <w:i/>
                                <w:sz w:val="20"/>
                              </w:rPr>
                              <w:t>absence</w:t>
                            </w:r>
                            <w:r>
                              <w:rPr>
                                <w:rFonts w:ascii="Calibri" w:hAnsi="Calibri"/>
                                <w:i/>
                                <w:spacing w:val="40"/>
                                <w:sz w:val="20"/>
                              </w:rPr>
                              <w:t xml:space="preserve"> </w:t>
                            </w:r>
                            <w:r>
                              <w:rPr>
                                <w:rFonts w:ascii="Calibri" w:hAnsi="Calibri"/>
                                <w:i/>
                                <w:sz w:val="20"/>
                              </w:rPr>
                              <w:t>of</w:t>
                            </w:r>
                            <w:r>
                              <w:rPr>
                                <w:rFonts w:ascii="Calibri" w:hAnsi="Calibri"/>
                                <w:i/>
                                <w:spacing w:val="38"/>
                                <w:sz w:val="20"/>
                              </w:rPr>
                              <w:t xml:space="preserve"> </w:t>
                            </w:r>
                            <w:r>
                              <w:rPr>
                                <w:rFonts w:ascii="Calibri" w:hAnsi="Calibri"/>
                                <w:i/>
                                <w:sz w:val="20"/>
                              </w:rPr>
                              <w:t>any</w:t>
                            </w:r>
                            <w:r>
                              <w:rPr>
                                <w:rFonts w:ascii="Calibri" w:hAnsi="Calibri"/>
                                <w:i/>
                                <w:spacing w:val="38"/>
                                <w:sz w:val="20"/>
                              </w:rPr>
                              <w:t xml:space="preserve"> </w:t>
                            </w:r>
                            <w:r>
                              <w:rPr>
                                <w:rFonts w:ascii="Calibri" w:hAnsi="Calibri"/>
                                <w:i/>
                                <w:sz w:val="20"/>
                              </w:rPr>
                              <w:t>commercial</w:t>
                            </w:r>
                            <w:r>
                              <w:rPr>
                                <w:rFonts w:ascii="Calibri" w:hAnsi="Calibri"/>
                                <w:i/>
                                <w:spacing w:val="40"/>
                                <w:sz w:val="20"/>
                              </w:rPr>
                              <w:t xml:space="preserve"> </w:t>
                            </w:r>
                            <w:r>
                              <w:rPr>
                                <w:rFonts w:ascii="Calibri" w:hAnsi="Calibri"/>
                                <w:i/>
                                <w:sz w:val="20"/>
                              </w:rPr>
                              <w:t>or</w:t>
                            </w:r>
                            <w:r>
                              <w:rPr>
                                <w:rFonts w:ascii="Calibri" w:hAnsi="Calibri"/>
                                <w:i/>
                                <w:spacing w:val="37"/>
                                <w:sz w:val="20"/>
                              </w:rPr>
                              <w:t xml:space="preserve"> </w:t>
                            </w:r>
                            <w:r>
                              <w:rPr>
                                <w:rFonts w:ascii="Calibri" w:hAnsi="Calibri"/>
                                <w:i/>
                                <w:sz w:val="20"/>
                              </w:rPr>
                              <w:t>ﬁnancial</w:t>
                            </w:r>
                            <w:r>
                              <w:rPr>
                                <w:rFonts w:ascii="Calibri" w:hAnsi="Calibri"/>
                                <w:i/>
                                <w:spacing w:val="-42"/>
                                <w:sz w:val="20"/>
                              </w:rPr>
                              <w:t xml:space="preserve"> </w:t>
                            </w:r>
                            <w:r>
                              <w:rPr>
                                <w:rFonts w:ascii="Calibri" w:hAnsi="Calibri"/>
                                <w:i/>
                                <w:sz w:val="20"/>
                              </w:rPr>
                              <w:t>relationships</w:t>
                            </w:r>
                            <w:r>
                              <w:rPr>
                                <w:rFonts w:ascii="Calibri" w:hAnsi="Calibri"/>
                                <w:i/>
                                <w:spacing w:val="-1"/>
                                <w:sz w:val="20"/>
                              </w:rPr>
                              <w:t xml:space="preserve"> </w:t>
                            </w:r>
                            <w:r>
                              <w:rPr>
                                <w:rFonts w:ascii="Calibri" w:hAnsi="Calibri"/>
                                <w:i/>
                                <w:sz w:val="20"/>
                              </w:rPr>
                              <w:t>that could be</w:t>
                            </w:r>
                            <w:r>
                              <w:rPr>
                                <w:rFonts w:ascii="Calibri" w:hAnsi="Calibri"/>
                                <w:i/>
                                <w:spacing w:val="-2"/>
                                <w:sz w:val="20"/>
                              </w:rPr>
                              <w:t xml:space="preserve"> </w:t>
                            </w:r>
                            <w:r>
                              <w:rPr>
                                <w:rFonts w:ascii="Calibri" w:hAnsi="Calibri"/>
                                <w:i/>
                                <w:sz w:val="20"/>
                              </w:rPr>
                              <w:t>construed as</w:t>
                            </w:r>
                            <w:r>
                              <w:rPr>
                                <w:rFonts w:ascii="Calibri" w:hAnsi="Calibri"/>
                                <w:i/>
                                <w:spacing w:val="-2"/>
                                <w:sz w:val="20"/>
                              </w:rPr>
                              <w:t xml:space="preserve"> </w:t>
                            </w:r>
                            <w:r>
                              <w:rPr>
                                <w:rFonts w:ascii="Calibri" w:hAnsi="Calibri"/>
                                <w:i/>
                                <w:sz w:val="20"/>
                              </w:rPr>
                              <w:t>a potential conﬂict</w:t>
                            </w:r>
                            <w:r>
                              <w:rPr>
                                <w:rFonts w:ascii="Calibri" w:hAnsi="Calibri"/>
                                <w:i/>
                                <w:spacing w:val="-3"/>
                                <w:sz w:val="20"/>
                              </w:rPr>
                              <w:t xml:space="preserve"> </w:t>
                            </w:r>
                            <w:r>
                              <w:rPr>
                                <w:rFonts w:ascii="Calibri" w:hAnsi="Calibri"/>
                                <w:i/>
                                <w:sz w:val="20"/>
                              </w:rPr>
                              <w:t>of</w:t>
                            </w:r>
                            <w:r>
                              <w:rPr>
                                <w:rFonts w:ascii="Calibri" w:hAnsi="Calibri"/>
                                <w:i/>
                                <w:spacing w:val="-2"/>
                                <w:sz w:val="20"/>
                              </w:rPr>
                              <w:t xml:space="preserve"> </w:t>
                            </w:r>
                            <w:r>
                              <w:rPr>
                                <w:rFonts w:ascii="Calibri" w:hAnsi="Calibri"/>
                                <w:i/>
                                <w:sz w:val="20"/>
                              </w:rPr>
                              <w:t>interest.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41E331" id="_x0000_t202" coordsize="21600,21600" o:spt="202" path="m,l,21600r21600,l21600,xe">
                <v:stroke joinstyle="miter"/>
                <v:path gradientshapeok="t" o:connecttype="rect"/>
              </v:shapetype>
              <v:shape id="Text Box 2" o:spid="_x0000_s1035" type="#_x0000_t202" style="position:absolute;margin-left:70.6pt;margin-top:8.95pt;width:468pt;height:46.3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" filled="f">
                <v:path arrowok="t"/>
                <v:textbox inset="0,0,0,0">
                  <w:txbxContent>
                    <w:p w14:paraId="512D0CD7" w14:textId="77777777" w:rsidR="00BE2E0C" w:rsidRDefault="00C45351">
                      <w:pPr>
                        <w:spacing w:before="76" w:line="243" w:lineRule="exact"/>
                        <w:ind w:left="575"/>
                        <w:rPr>
                          <w:rFonts w:ascii="Calibri" w:hAnsi="Calibri"/>
                          <w:b/>
                          <w:i/>
                          <w:sz w:val="20"/>
                        </w:rPr>
                      </w:pPr>
                      <w:r>
                        <w:rPr>
                          <w:rFonts w:ascii="Calibri" w:hAnsi="Calibri"/>
                          <w:b/>
                          <w:i/>
                          <w:sz w:val="20"/>
                        </w:rPr>
                        <w:t>Conﬂict</w:t>
                      </w:r>
                      <w:r>
                        <w:rPr>
                          <w:rFonts w:ascii="Calibri" w:hAnsi="Calibri"/>
                          <w:b/>
                          <w:i/>
                          <w:spacing w:val="-5"/>
                          <w:sz w:val="20"/>
                        </w:rPr>
                        <w:t xml:space="preserve"> </w:t>
                      </w:r>
                      <w:r>
                        <w:rPr>
                          <w:rFonts w:ascii="Calibri" w:hAnsi="Calibri"/>
                          <w:b/>
                          <w:i/>
                          <w:sz w:val="20"/>
                        </w:rPr>
                        <w:t>of</w:t>
                      </w:r>
                      <w:r>
                        <w:rPr>
                          <w:rFonts w:ascii="Calibri" w:hAnsi="Calibri"/>
                          <w:b/>
                          <w:i/>
                          <w:spacing w:val="-4"/>
                          <w:sz w:val="20"/>
                        </w:rPr>
                        <w:t xml:space="preserve"> </w:t>
                      </w:r>
                      <w:r>
                        <w:rPr>
                          <w:rFonts w:ascii="Calibri" w:hAnsi="Calibri"/>
                          <w:b/>
                          <w:i/>
                          <w:sz w:val="20"/>
                        </w:rPr>
                        <w:t>Interest</w:t>
                      </w:r>
                      <w:r>
                        <w:rPr>
                          <w:rFonts w:ascii="Calibri" w:hAnsi="Calibri"/>
                          <w:b/>
                          <w:i/>
                          <w:spacing w:val="-4"/>
                          <w:sz w:val="20"/>
                        </w:rPr>
                        <w:t xml:space="preserve"> </w:t>
                      </w:r>
                      <w:r>
                        <w:rPr>
                          <w:rFonts w:ascii="Calibri" w:hAnsi="Calibri"/>
                          <w:b/>
                          <w:i/>
                          <w:sz w:val="20"/>
                        </w:rPr>
                        <w:t>Statement:</w:t>
                      </w:r>
                    </w:p>
                    <w:p w14:paraId="485279C8" w14:textId="77777777" w:rsidR="00BE2E0C" w:rsidRDefault="00C45351">
                      <w:pPr>
                        <w:ind w:left="575"/>
                        <w:rPr>
                          <w:rFonts w:ascii="Calibri" w:hAnsi="Calibri"/>
                          <w:i/>
                          <w:sz w:val="20"/>
                        </w:rPr>
                      </w:pPr>
                      <w:r>
                        <w:rPr>
                          <w:rFonts w:ascii="Calibri" w:hAnsi="Calibri"/>
                          <w:i/>
                          <w:sz w:val="20"/>
                        </w:rPr>
                        <w:t>The</w:t>
                      </w:r>
                      <w:r>
                        <w:rPr>
                          <w:rFonts w:ascii="Calibri" w:hAnsi="Calibri"/>
                          <w:i/>
                          <w:spacing w:val="39"/>
                          <w:sz w:val="20"/>
                        </w:rPr>
                        <w:t xml:space="preserve"> </w:t>
                      </w:r>
                      <w:r>
                        <w:rPr>
                          <w:rFonts w:ascii="Calibri" w:hAnsi="Calibri"/>
                          <w:i/>
                          <w:sz w:val="20"/>
                        </w:rPr>
                        <w:t>author</w:t>
                      </w:r>
                      <w:r>
                        <w:rPr>
                          <w:rFonts w:ascii="Calibri" w:hAnsi="Calibri"/>
                          <w:i/>
                          <w:spacing w:val="37"/>
                          <w:sz w:val="20"/>
                        </w:rPr>
                        <w:t xml:space="preserve"> </w:t>
                      </w:r>
                      <w:r>
                        <w:rPr>
                          <w:rFonts w:ascii="Calibri" w:hAnsi="Calibri"/>
                          <w:i/>
                          <w:sz w:val="20"/>
                        </w:rPr>
                        <w:t>declares</w:t>
                      </w:r>
                      <w:r>
                        <w:rPr>
                          <w:rFonts w:ascii="Calibri" w:hAnsi="Calibri"/>
                          <w:i/>
                          <w:spacing w:val="39"/>
                          <w:sz w:val="20"/>
                        </w:rPr>
                        <w:t xml:space="preserve"> </w:t>
                      </w:r>
                      <w:r>
                        <w:rPr>
                          <w:rFonts w:ascii="Calibri" w:hAnsi="Calibri"/>
                          <w:i/>
                          <w:sz w:val="20"/>
                        </w:rPr>
                        <w:t>that</w:t>
                      </w:r>
                      <w:r>
                        <w:rPr>
                          <w:rFonts w:ascii="Calibri" w:hAnsi="Calibri"/>
                          <w:i/>
                          <w:spacing w:val="39"/>
                          <w:sz w:val="20"/>
                        </w:rPr>
                        <w:t xml:space="preserve"> </w:t>
                      </w:r>
                      <w:r>
                        <w:rPr>
                          <w:rFonts w:ascii="Calibri" w:hAnsi="Calibri"/>
                          <w:i/>
                          <w:sz w:val="20"/>
                        </w:rPr>
                        <w:t>the</w:t>
                      </w:r>
                      <w:r>
                        <w:rPr>
                          <w:rFonts w:ascii="Calibri" w:hAnsi="Calibri"/>
                          <w:i/>
                          <w:spacing w:val="39"/>
                          <w:sz w:val="20"/>
                        </w:rPr>
                        <w:t xml:space="preserve"> </w:t>
                      </w:r>
                      <w:r>
                        <w:rPr>
                          <w:rFonts w:ascii="Calibri" w:hAnsi="Calibri"/>
                          <w:i/>
                          <w:sz w:val="20"/>
                        </w:rPr>
                        <w:t>research</w:t>
                      </w:r>
                      <w:r>
                        <w:rPr>
                          <w:rFonts w:ascii="Calibri" w:hAnsi="Calibri"/>
                          <w:i/>
                          <w:spacing w:val="40"/>
                          <w:sz w:val="20"/>
                        </w:rPr>
                        <w:t xml:space="preserve"> </w:t>
                      </w:r>
                      <w:r>
                        <w:rPr>
                          <w:rFonts w:ascii="Calibri" w:hAnsi="Calibri"/>
                          <w:i/>
                          <w:sz w:val="20"/>
                        </w:rPr>
                        <w:t>was</w:t>
                      </w:r>
                      <w:r>
                        <w:rPr>
                          <w:rFonts w:ascii="Calibri" w:hAnsi="Calibri"/>
                          <w:i/>
                          <w:spacing w:val="38"/>
                          <w:sz w:val="20"/>
                        </w:rPr>
                        <w:t xml:space="preserve"> </w:t>
                      </w:r>
                      <w:r>
                        <w:rPr>
                          <w:rFonts w:ascii="Calibri" w:hAnsi="Calibri"/>
                          <w:i/>
                          <w:sz w:val="20"/>
                        </w:rPr>
                        <w:t>conducted</w:t>
                      </w:r>
                      <w:r>
                        <w:rPr>
                          <w:rFonts w:ascii="Calibri" w:hAnsi="Calibri"/>
                          <w:i/>
                          <w:spacing w:val="40"/>
                          <w:sz w:val="20"/>
                        </w:rPr>
                        <w:t xml:space="preserve"> </w:t>
                      </w:r>
                      <w:r>
                        <w:rPr>
                          <w:rFonts w:ascii="Calibri" w:hAnsi="Calibri"/>
                          <w:i/>
                          <w:sz w:val="20"/>
                        </w:rPr>
                        <w:t>in</w:t>
                      </w:r>
                      <w:r>
                        <w:rPr>
                          <w:rFonts w:ascii="Calibri" w:hAnsi="Calibri"/>
                          <w:i/>
                          <w:spacing w:val="37"/>
                          <w:sz w:val="20"/>
                        </w:rPr>
                        <w:t xml:space="preserve"> </w:t>
                      </w:r>
                      <w:r>
                        <w:rPr>
                          <w:rFonts w:ascii="Calibri" w:hAnsi="Calibri"/>
                          <w:i/>
                          <w:sz w:val="20"/>
                        </w:rPr>
                        <w:t>the</w:t>
                      </w:r>
                      <w:r>
                        <w:rPr>
                          <w:rFonts w:ascii="Calibri" w:hAnsi="Calibri"/>
                          <w:i/>
                          <w:spacing w:val="39"/>
                          <w:sz w:val="20"/>
                        </w:rPr>
                        <w:t xml:space="preserve"> </w:t>
                      </w:r>
                      <w:r>
                        <w:rPr>
                          <w:rFonts w:ascii="Calibri" w:hAnsi="Calibri"/>
                          <w:i/>
                          <w:sz w:val="20"/>
                        </w:rPr>
                        <w:t>absence</w:t>
                      </w:r>
                      <w:r>
                        <w:rPr>
                          <w:rFonts w:ascii="Calibri" w:hAnsi="Calibri"/>
                          <w:i/>
                          <w:spacing w:val="40"/>
                          <w:sz w:val="20"/>
                        </w:rPr>
                        <w:t xml:space="preserve"> </w:t>
                      </w:r>
                      <w:r>
                        <w:rPr>
                          <w:rFonts w:ascii="Calibri" w:hAnsi="Calibri"/>
                          <w:i/>
                          <w:sz w:val="20"/>
                        </w:rPr>
                        <w:t>of</w:t>
                      </w:r>
                      <w:r>
                        <w:rPr>
                          <w:rFonts w:ascii="Calibri" w:hAnsi="Calibri"/>
                          <w:i/>
                          <w:spacing w:val="38"/>
                          <w:sz w:val="20"/>
                        </w:rPr>
                        <w:t xml:space="preserve"> </w:t>
                      </w:r>
                      <w:r>
                        <w:rPr>
                          <w:rFonts w:ascii="Calibri" w:hAnsi="Calibri"/>
                          <w:i/>
                          <w:sz w:val="20"/>
                        </w:rPr>
                        <w:t>any</w:t>
                      </w:r>
                      <w:r>
                        <w:rPr>
                          <w:rFonts w:ascii="Calibri" w:hAnsi="Calibri"/>
                          <w:i/>
                          <w:spacing w:val="38"/>
                          <w:sz w:val="20"/>
                        </w:rPr>
                        <w:t xml:space="preserve"> </w:t>
                      </w:r>
                      <w:r>
                        <w:rPr>
                          <w:rFonts w:ascii="Calibri" w:hAnsi="Calibri"/>
                          <w:i/>
                          <w:sz w:val="20"/>
                        </w:rPr>
                        <w:t>commercial</w:t>
                      </w:r>
                      <w:r>
                        <w:rPr>
                          <w:rFonts w:ascii="Calibri" w:hAnsi="Calibri"/>
                          <w:i/>
                          <w:spacing w:val="40"/>
                          <w:sz w:val="20"/>
                        </w:rPr>
                        <w:t xml:space="preserve"> </w:t>
                      </w:r>
                      <w:r>
                        <w:rPr>
                          <w:rFonts w:ascii="Calibri" w:hAnsi="Calibri"/>
                          <w:i/>
                          <w:sz w:val="20"/>
                        </w:rPr>
                        <w:t>or</w:t>
                      </w:r>
                      <w:r>
                        <w:rPr>
                          <w:rFonts w:ascii="Calibri" w:hAnsi="Calibri"/>
                          <w:i/>
                          <w:spacing w:val="37"/>
                          <w:sz w:val="20"/>
                        </w:rPr>
                        <w:t xml:space="preserve"> </w:t>
                      </w:r>
                      <w:r>
                        <w:rPr>
                          <w:rFonts w:ascii="Calibri" w:hAnsi="Calibri"/>
                          <w:i/>
                          <w:sz w:val="20"/>
                        </w:rPr>
                        <w:t>ﬁnancial</w:t>
                      </w:r>
                      <w:r>
                        <w:rPr>
                          <w:rFonts w:ascii="Calibri" w:hAnsi="Calibri"/>
                          <w:i/>
                          <w:spacing w:val="-42"/>
                          <w:sz w:val="20"/>
                        </w:rPr>
                        <w:t xml:space="preserve"> </w:t>
                      </w:r>
                      <w:r>
                        <w:rPr>
                          <w:rFonts w:ascii="Calibri" w:hAnsi="Calibri"/>
                          <w:i/>
                          <w:sz w:val="20"/>
                        </w:rPr>
                        <w:t>relationships</w:t>
                      </w:r>
                      <w:r>
                        <w:rPr>
                          <w:rFonts w:ascii="Calibri" w:hAnsi="Calibri"/>
                          <w:i/>
                          <w:spacing w:val="-1"/>
                          <w:sz w:val="20"/>
                        </w:rPr>
                        <w:t xml:space="preserve"> </w:t>
                      </w:r>
                      <w:r>
                        <w:rPr>
                          <w:rFonts w:ascii="Calibri" w:hAnsi="Calibri"/>
                          <w:i/>
                          <w:sz w:val="20"/>
                        </w:rPr>
                        <w:t>that could be</w:t>
                      </w:r>
                      <w:r>
                        <w:rPr>
                          <w:rFonts w:ascii="Calibri" w:hAnsi="Calibri"/>
                          <w:i/>
                          <w:spacing w:val="-2"/>
                          <w:sz w:val="20"/>
                        </w:rPr>
                        <w:t xml:space="preserve"> </w:t>
                      </w:r>
                      <w:r>
                        <w:rPr>
                          <w:rFonts w:ascii="Calibri" w:hAnsi="Calibri"/>
                          <w:i/>
                          <w:sz w:val="20"/>
                        </w:rPr>
                        <w:t>construed as</w:t>
                      </w:r>
                      <w:r>
                        <w:rPr>
                          <w:rFonts w:ascii="Calibri" w:hAnsi="Calibri"/>
                          <w:i/>
                          <w:spacing w:val="-2"/>
                          <w:sz w:val="20"/>
                        </w:rPr>
                        <w:t xml:space="preserve"> </w:t>
                      </w:r>
                      <w:r>
                        <w:rPr>
                          <w:rFonts w:ascii="Calibri" w:hAnsi="Calibri"/>
                          <w:i/>
                          <w:sz w:val="20"/>
                        </w:rPr>
                        <w:t>a potential conﬂict</w:t>
                      </w:r>
                      <w:r>
                        <w:rPr>
                          <w:rFonts w:ascii="Calibri" w:hAnsi="Calibri"/>
                          <w:i/>
                          <w:spacing w:val="-3"/>
                          <w:sz w:val="20"/>
                        </w:rPr>
                        <w:t xml:space="preserve"> </w:t>
                      </w:r>
                      <w:r>
                        <w:rPr>
                          <w:rFonts w:ascii="Calibri" w:hAnsi="Calibri"/>
                          <w:i/>
                          <w:sz w:val="20"/>
                        </w:rPr>
                        <w:t>of</w:t>
                      </w:r>
                      <w:r>
                        <w:rPr>
                          <w:rFonts w:ascii="Calibri" w:hAnsi="Calibri"/>
                          <w:i/>
                          <w:spacing w:val="-2"/>
                          <w:sz w:val="20"/>
                        </w:rPr>
                        <w:t xml:space="preserve"> </w:t>
                      </w:r>
                      <w:r>
                        <w:rPr>
                          <w:rFonts w:ascii="Calibri" w:hAnsi="Calibri"/>
                          <w:i/>
                          <w:sz w:val="20"/>
                        </w:rPr>
                        <w:t>interest.</w:t>
                      </w:r>
                    </w:p>
                  </w:txbxContent>
                </v:textbox>
                <w10:wrap type="topAndBottom" anchorx="page"/>
              </v:shape>
            </w:pict>
          </mc:Fallback>
        </mc:AlternateContent>
      </w:r>
    </w:p>
    <w:sectPr w:rsidR="00BE2E0C">
      <w:headerReference w:type="default" r:id="rId8"/>
      <w:footerReference w:type="default" r:id="rId9"/>
      <w:pgSz w:w="11910" w:h="16840"/>
      <w:pgMar w:top="1440" w:right="0" w:bottom="1340" w:left="0" w:header="1147" w:footer="11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0F3A1" w14:textId="77777777" w:rsidR="00C4386A" w:rsidRDefault="00C4386A">
      <w:r>
        <w:separator/>
      </w:r>
    </w:p>
  </w:endnote>
  <w:endnote w:type="continuationSeparator" w:id="0">
    <w:p w14:paraId="1AC84DEA" w14:textId="77777777" w:rsidR="00C4386A" w:rsidRDefault="00C4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449D" w14:textId="77777777" w:rsidR="00BE2E0C" w:rsidRDefault="00CC6ED6">
    <w:pPr>
      <w:pStyle w:val="BodyText"/>
      <w:spacing w:line="14" w:lineRule="auto"/>
    </w:pPr>
    <w:r>
      <w:rPr>
        <w:noProof/>
        <w:lang w:val="en-GB" w:eastAsia="en-GB"/>
      </w:rPr>
      <mc:AlternateContent>
        <mc:Choice Requires="wps">
          <w:drawing>
            <wp:anchor distT="0" distB="0" distL="114300" distR="114300" simplePos="0" relativeHeight="487488512" behindDoc="1" locked="0" layoutInCell="1" allowOverlap="1" wp14:anchorId="790CA6E9" wp14:editId="756C2750">
              <wp:simplePos x="0" y="0"/>
              <wp:positionH relativeFrom="page">
                <wp:posOffset>909320</wp:posOffset>
              </wp:positionH>
              <wp:positionV relativeFrom="page">
                <wp:posOffset>9819005</wp:posOffset>
              </wp:positionV>
              <wp:extent cx="5913755" cy="430530"/>
              <wp:effectExtent l="0" t="0" r="4445" b="1270"/>
              <wp:wrapNone/>
              <wp:docPr id="47750747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1375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FAF6A" w14:textId="77777777" w:rsidR="00BE2E0C" w:rsidRDefault="00C45351">
                          <w:pPr>
                            <w:spacing w:before="13"/>
                            <w:ind w:left="456" w:right="18" w:hanging="437"/>
                            <w:jc w:val="both"/>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1"/>
                              <w:sz w:val="14"/>
                            </w:rPr>
                            <w:t xml:space="preserve"> </w:t>
                          </w:r>
                          <w:r>
                            <w:rPr>
                              <w:sz w:val="14"/>
                            </w:rPr>
                            <w:t>Muhammadiyah</w:t>
                          </w:r>
                          <w:r>
                            <w:rPr>
                              <w:spacing w:val="-2"/>
                              <w:sz w:val="14"/>
                            </w:rPr>
                            <w:t xml:space="preserve"> </w:t>
                          </w:r>
                          <w:r>
                            <w:rPr>
                              <w:sz w:val="14"/>
                            </w:rPr>
                            <w:t>Sidoarjo.</w:t>
                          </w:r>
                          <w:r>
                            <w:rPr>
                              <w:spacing w:val="-2"/>
                              <w:sz w:val="14"/>
                            </w:rPr>
                            <w:t xml:space="preserve"> </w:t>
                          </w:r>
                          <w:r>
                            <w:rPr>
                              <w:sz w:val="14"/>
                            </w:rPr>
                            <w:t>This</w:t>
                          </w:r>
                          <w:r>
                            <w:rPr>
                              <w:spacing w:val="-1"/>
                              <w:sz w:val="14"/>
                            </w:rPr>
                            <w:t xml:space="preserve"> </w:t>
                          </w:r>
                          <w:r>
                            <w:rPr>
                              <w:sz w:val="14"/>
                            </w:rPr>
                            <w:t>is</w:t>
                          </w:r>
                          <w:r>
                            <w:rPr>
                              <w:spacing w:val="-2"/>
                              <w:sz w:val="14"/>
                            </w:rPr>
                            <w:t xml:space="preserve"> </w:t>
                          </w:r>
                          <w:r>
                            <w:rPr>
                              <w:sz w:val="14"/>
                            </w:rPr>
                            <w:t>an</w:t>
                          </w:r>
                          <w:r>
                            <w:rPr>
                              <w:spacing w:val="-3"/>
                              <w:sz w:val="14"/>
                            </w:rPr>
                            <w:t xml:space="preserve"> </w:t>
                          </w:r>
                          <w:r>
                            <w:rPr>
                              <w:sz w:val="14"/>
                            </w:rPr>
                            <w:t>open-access</w:t>
                          </w:r>
                          <w:r>
                            <w:rPr>
                              <w:spacing w:val="-3"/>
                              <w:sz w:val="14"/>
                            </w:rPr>
                            <w:t xml:space="preserve"> </w:t>
                          </w:r>
                          <w:r>
                            <w:rPr>
                              <w:sz w:val="14"/>
                            </w:rPr>
                            <w:t>article</w:t>
                          </w:r>
                          <w:r>
                            <w:rPr>
                              <w:spacing w:val="-2"/>
                              <w:sz w:val="14"/>
                            </w:rPr>
                            <w:t xml:space="preserve"> </w:t>
                          </w:r>
                          <w:r>
                            <w:rPr>
                              <w:sz w:val="14"/>
                            </w:rPr>
                            <w:t>distributed</w:t>
                          </w:r>
                          <w:r>
                            <w:rPr>
                              <w:spacing w:val="-2"/>
                              <w:sz w:val="14"/>
                            </w:rPr>
                            <w:t xml:space="preserve"> </w:t>
                          </w:r>
                          <w:r>
                            <w:rPr>
                              <w:sz w:val="14"/>
                            </w:rPr>
                            <w:t>under</w:t>
                          </w:r>
                          <w:r>
                            <w:rPr>
                              <w:spacing w:val="-3"/>
                              <w:sz w:val="14"/>
                            </w:rPr>
                            <w:t xml:space="preserve"> </w:t>
                          </w:r>
                          <w:r>
                            <w:rPr>
                              <w:sz w:val="14"/>
                            </w:rPr>
                            <w:t>the</w:t>
                          </w:r>
                          <w:r>
                            <w:rPr>
                              <w:spacing w:val="-2"/>
                              <w:sz w:val="14"/>
                            </w:rPr>
                            <w:t xml:space="preserve"> </w:t>
                          </w:r>
                          <w:r>
                            <w:rPr>
                              <w:sz w:val="14"/>
                            </w:rPr>
                            <w:t>terms</w:t>
                          </w:r>
                          <w:r>
                            <w:rPr>
                              <w:spacing w:val="-1"/>
                              <w:sz w:val="14"/>
                            </w:rPr>
                            <w:t xml:space="preserve"> </w:t>
                          </w:r>
                          <w:r>
                            <w:rPr>
                              <w:sz w:val="14"/>
                            </w:rPr>
                            <w:t>of</w:t>
                          </w:r>
                          <w:r>
                            <w:rPr>
                              <w:spacing w:val="-3"/>
                              <w:sz w:val="14"/>
                            </w:rPr>
                            <w:t xml:space="preserve"> </w:t>
                          </w:r>
                          <w:r>
                            <w:rPr>
                              <w:sz w:val="14"/>
                            </w:rPr>
                            <w:t>the</w:t>
                          </w:r>
                          <w:r>
                            <w:rPr>
                              <w:spacing w:val="-1"/>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2"/>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The use, distribution or reproduction in other forums is permitted, provided the original author(s) and the copyright owner(s) are credited and that the original</w:t>
                          </w:r>
                          <w:r>
                            <w:rPr>
                              <w:spacing w:val="-33"/>
                              <w:sz w:val="14"/>
                            </w:rPr>
                            <w:t xml:space="preserve"> </w:t>
                          </w:r>
                          <w:r>
                            <w:rPr>
                              <w:sz w:val="14"/>
                            </w:rPr>
                            <w:t>publication</w:t>
                          </w:r>
                          <w:r>
                            <w:rPr>
                              <w:spacing w:val="-3"/>
                              <w:sz w:val="14"/>
                            </w:rPr>
                            <w:t xml:space="preserve"> </w:t>
                          </w:r>
                          <w:r>
                            <w:rPr>
                              <w:sz w:val="14"/>
                            </w:rPr>
                            <w:t>in</w:t>
                          </w:r>
                          <w:r>
                            <w:rPr>
                              <w:spacing w:val="-2"/>
                              <w:sz w:val="14"/>
                            </w:rPr>
                            <w:t xml:space="preserve"> </w:t>
                          </w:r>
                          <w:r>
                            <w:rPr>
                              <w:sz w:val="14"/>
                            </w:rPr>
                            <w:t>this</w:t>
                          </w:r>
                          <w:r>
                            <w:rPr>
                              <w:spacing w:val="-1"/>
                              <w:sz w:val="14"/>
                            </w:rPr>
                            <w:t xml:space="preserve"> </w:t>
                          </w:r>
                          <w:r>
                            <w:rPr>
                              <w:sz w:val="14"/>
                            </w:rPr>
                            <w:t>journal</w:t>
                          </w:r>
                          <w:r>
                            <w:rPr>
                              <w:spacing w:val="-2"/>
                              <w:sz w:val="14"/>
                            </w:rPr>
                            <w:t xml:space="preserve"> </w:t>
                          </w:r>
                          <w:r>
                            <w:rPr>
                              <w:sz w:val="14"/>
                            </w:rPr>
                            <w:t>is</w:t>
                          </w:r>
                          <w:r>
                            <w:rPr>
                              <w:spacing w:val="-1"/>
                              <w:sz w:val="14"/>
                            </w:rPr>
                            <w:t xml:space="preserve"> </w:t>
                          </w:r>
                          <w:r>
                            <w:rPr>
                              <w:sz w:val="14"/>
                            </w:rPr>
                            <w:t>cited, in</w:t>
                          </w:r>
                          <w:r>
                            <w:rPr>
                              <w:spacing w:val="-2"/>
                              <w:sz w:val="14"/>
                            </w:rPr>
                            <w:t xml:space="preserve"> </w:t>
                          </w:r>
                          <w:r>
                            <w:rPr>
                              <w:sz w:val="14"/>
                            </w:rPr>
                            <w:t>accordance</w:t>
                          </w:r>
                          <w:r>
                            <w:rPr>
                              <w:spacing w:val="-1"/>
                              <w:sz w:val="14"/>
                            </w:rPr>
                            <w:t xml:space="preserve"> </w:t>
                          </w:r>
                          <w:r>
                            <w:rPr>
                              <w:sz w:val="14"/>
                            </w:rPr>
                            <w:t>with</w:t>
                          </w:r>
                          <w:r>
                            <w:rPr>
                              <w:spacing w:val="-2"/>
                              <w:sz w:val="14"/>
                            </w:rPr>
                            <w:t xml:space="preserve"> </w:t>
                          </w:r>
                          <w:r>
                            <w:rPr>
                              <w:sz w:val="14"/>
                            </w:rPr>
                            <w:t>accepted</w:t>
                          </w:r>
                          <w:r>
                            <w:rPr>
                              <w:spacing w:val="-1"/>
                              <w:sz w:val="14"/>
                            </w:rPr>
                            <w:t xml:space="preserve"> </w:t>
                          </w:r>
                          <w:r>
                            <w:rPr>
                              <w:sz w:val="14"/>
                            </w:rPr>
                            <w:t>academic</w:t>
                          </w:r>
                          <w:r>
                            <w:rPr>
                              <w:spacing w:val="-2"/>
                              <w:sz w:val="14"/>
                            </w:rPr>
                            <w:t xml:space="preserve"> </w:t>
                          </w:r>
                          <w:r>
                            <w:rPr>
                              <w:sz w:val="14"/>
                            </w:rPr>
                            <w:t>practice. No</w:t>
                          </w:r>
                          <w:r>
                            <w:rPr>
                              <w:spacing w:val="-4"/>
                              <w:sz w:val="14"/>
                            </w:rPr>
                            <w:t xml:space="preserve"> </w:t>
                          </w:r>
                          <w:r>
                            <w:rPr>
                              <w:sz w:val="14"/>
                            </w:rPr>
                            <w:t>use, distribution</w:t>
                          </w:r>
                          <w:r>
                            <w:rPr>
                              <w:spacing w:val="-2"/>
                              <w:sz w:val="14"/>
                            </w:rPr>
                            <w:t xml:space="preserve"> </w:t>
                          </w:r>
                          <w:r>
                            <w:rPr>
                              <w:sz w:val="14"/>
                            </w:rPr>
                            <w:t>or</w:t>
                          </w:r>
                          <w:r>
                            <w:rPr>
                              <w:spacing w:val="-2"/>
                              <w:sz w:val="14"/>
                            </w:rPr>
                            <w:t xml:space="preserve"> </w:t>
                          </w:r>
                          <w:r>
                            <w:rPr>
                              <w:sz w:val="14"/>
                            </w:rPr>
                            <w:t>reproduction</w:t>
                          </w:r>
                          <w:r>
                            <w:rPr>
                              <w:spacing w:val="-2"/>
                              <w:sz w:val="14"/>
                            </w:rPr>
                            <w:t xml:space="preserve"> </w:t>
                          </w:r>
                          <w:r>
                            <w:rPr>
                              <w:sz w:val="14"/>
                            </w:rPr>
                            <w:t>is</w:t>
                          </w:r>
                          <w:r>
                            <w:rPr>
                              <w:spacing w:val="8"/>
                              <w:sz w:val="14"/>
                            </w:rPr>
                            <w:t xml:space="preserve"> </w:t>
                          </w:r>
                          <w:r>
                            <w:rPr>
                              <w:sz w:val="14"/>
                            </w:rPr>
                            <w:t>permitted</w:t>
                          </w:r>
                          <w:r>
                            <w:rPr>
                              <w:spacing w:val="-2"/>
                              <w:sz w:val="14"/>
                            </w:rPr>
                            <w:t xml:space="preserve"> </w:t>
                          </w:r>
                          <w:r>
                            <w:rPr>
                              <w:sz w:val="14"/>
                            </w:rPr>
                            <w:t>which</w:t>
                          </w:r>
                          <w:r>
                            <w:rPr>
                              <w:spacing w:val="-2"/>
                              <w:sz w:val="14"/>
                            </w:rPr>
                            <w:t xml:space="preserve"> </w:t>
                          </w:r>
                          <w:r>
                            <w:rPr>
                              <w:sz w:val="14"/>
                            </w:rPr>
                            <w:t>does</w:t>
                          </w:r>
                          <w:r>
                            <w:rPr>
                              <w:spacing w:val="-1"/>
                              <w:sz w:val="14"/>
                            </w:rPr>
                            <w:t xml:space="preserve"> </w:t>
                          </w:r>
                          <w:r>
                            <w:rPr>
                              <w:sz w:val="14"/>
                            </w:rPr>
                            <w:t>not</w:t>
                          </w:r>
                          <w:r>
                            <w:rPr>
                              <w:spacing w:val="-2"/>
                              <w:sz w:val="14"/>
                            </w:rPr>
                            <w:t xml:space="preserve"> </w:t>
                          </w:r>
                          <w:proofErr w:type="gramStart"/>
                          <w:r>
                            <w:rPr>
                              <w:sz w:val="14"/>
                            </w:rPr>
                            <w:t>comply</w:t>
                          </w:r>
                          <w:proofErr w:type="gramEnd"/>
                        </w:p>
                        <w:p w14:paraId="23295C63" w14:textId="77777777" w:rsidR="00BE2E0C" w:rsidRDefault="00C45351">
                          <w:pPr>
                            <w:ind w:left="4398"/>
                            <w:jc w:val="both"/>
                            <w:rPr>
                              <w:sz w:val="14"/>
                            </w:rPr>
                          </w:pPr>
                          <w:r>
                            <w:rPr>
                              <w:sz w:val="14"/>
                            </w:rPr>
                            <w:t>with</w:t>
                          </w:r>
                          <w:r>
                            <w:rPr>
                              <w:spacing w:val="-2"/>
                              <w:sz w:val="14"/>
                            </w:rPr>
                            <w:t xml:space="preserve"> </w:t>
                          </w:r>
                          <w:r>
                            <w:rPr>
                              <w:sz w:val="14"/>
                            </w:rPr>
                            <w:t>these</w:t>
                          </w:r>
                          <w:r>
                            <w:rPr>
                              <w:spacing w:val="-1"/>
                              <w:sz w:val="14"/>
                            </w:rPr>
                            <w:t xml:space="preserve"> </w:t>
                          </w:r>
                          <w:r>
                            <w:rPr>
                              <w:sz w:val="14"/>
                            </w:rPr>
                            <w:t>terms.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CA6E9" id="_x0000_t202" coordsize="21600,21600" o:spt="202" path="m,l,21600r21600,l21600,xe">
              <v:stroke joinstyle="miter"/>
              <v:path gradientshapeok="t" o:connecttype="rect"/>
            </v:shapetype>
            <v:shape id="Text Box 1" o:spid="_x0000_s1037" type="#_x0000_t202" style="position:absolute;margin-left:71.6pt;margin-top:773.15pt;width:465.65pt;height:33.9pt;z-index:-1582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" filled="f" stroked="f">
              <v:path arrowok="t"/>
              <v:textbox inset="0,0,0,0">
                <w:txbxContent>
                  <w:p w14:paraId="41EFAF6A" w14:textId="77777777" w:rsidR="00BE2E0C" w:rsidRDefault="00C45351">
                    <w:pPr>
                      <w:spacing w:before="13"/>
                      <w:ind w:left="456" w:right="18" w:hanging="437"/>
                      <w:jc w:val="both"/>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1"/>
                        <w:sz w:val="14"/>
                      </w:rPr>
                      <w:t xml:space="preserve"> </w:t>
                    </w:r>
                    <w:r>
                      <w:rPr>
                        <w:sz w:val="14"/>
                      </w:rPr>
                      <w:t>Muhammadiyah</w:t>
                    </w:r>
                    <w:r>
                      <w:rPr>
                        <w:spacing w:val="-2"/>
                        <w:sz w:val="14"/>
                      </w:rPr>
                      <w:t xml:space="preserve"> </w:t>
                    </w:r>
                    <w:r>
                      <w:rPr>
                        <w:sz w:val="14"/>
                      </w:rPr>
                      <w:t>Sidoarjo.</w:t>
                    </w:r>
                    <w:r>
                      <w:rPr>
                        <w:spacing w:val="-2"/>
                        <w:sz w:val="14"/>
                      </w:rPr>
                      <w:t xml:space="preserve"> </w:t>
                    </w:r>
                    <w:r>
                      <w:rPr>
                        <w:sz w:val="14"/>
                      </w:rPr>
                      <w:t>This</w:t>
                    </w:r>
                    <w:r>
                      <w:rPr>
                        <w:spacing w:val="-1"/>
                        <w:sz w:val="14"/>
                      </w:rPr>
                      <w:t xml:space="preserve"> </w:t>
                    </w:r>
                    <w:r>
                      <w:rPr>
                        <w:sz w:val="14"/>
                      </w:rPr>
                      <w:t>is</w:t>
                    </w:r>
                    <w:r>
                      <w:rPr>
                        <w:spacing w:val="-2"/>
                        <w:sz w:val="14"/>
                      </w:rPr>
                      <w:t xml:space="preserve"> </w:t>
                    </w:r>
                    <w:r>
                      <w:rPr>
                        <w:sz w:val="14"/>
                      </w:rPr>
                      <w:t>an</w:t>
                    </w:r>
                    <w:r>
                      <w:rPr>
                        <w:spacing w:val="-3"/>
                        <w:sz w:val="14"/>
                      </w:rPr>
                      <w:t xml:space="preserve"> </w:t>
                    </w:r>
                    <w:r>
                      <w:rPr>
                        <w:sz w:val="14"/>
                      </w:rPr>
                      <w:t>open-access</w:t>
                    </w:r>
                    <w:r>
                      <w:rPr>
                        <w:spacing w:val="-3"/>
                        <w:sz w:val="14"/>
                      </w:rPr>
                      <w:t xml:space="preserve"> </w:t>
                    </w:r>
                    <w:r>
                      <w:rPr>
                        <w:sz w:val="14"/>
                      </w:rPr>
                      <w:t>article</w:t>
                    </w:r>
                    <w:r>
                      <w:rPr>
                        <w:spacing w:val="-2"/>
                        <w:sz w:val="14"/>
                      </w:rPr>
                      <w:t xml:space="preserve"> </w:t>
                    </w:r>
                    <w:r>
                      <w:rPr>
                        <w:sz w:val="14"/>
                      </w:rPr>
                      <w:t>distributed</w:t>
                    </w:r>
                    <w:r>
                      <w:rPr>
                        <w:spacing w:val="-2"/>
                        <w:sz w:val="14"/>
                      </w:rPr>
                      <w:t xml:space="preserve"> </w:t>
                    </w:r>
                    <w:r>
                      <w:rPr>
                        <w:sz w:val="14"/>
                      </w:rPr>
                      <w:t>under</w:t>
                    </w:r>
                    <w:r>
                      <w:rPr>
                        <w:spacing w:val="-3"/>
                        <w:sz w:val="14"/>
                      </w:rPr>
                      <w:t xml:space="preserve"> </w:t>
                    </w:r>
                    <w:r>
                      <w:rPr>
                        <w:sz w:val="14"/>
                      </w:rPr>
                      <w:t>the</w:t>
                    </w:r>
                    <w:r>
                      <w:rPr>
                        <w:spacing w:val="-2"/>
                        <w:sz w:val="14"/>
                      </w:rPr>
                      <w:t xml:space="preserve"> </w:t>
                    </w:r>
                    <w:r>
                      <w:rPr>
                        <w:sz w:val="14"/>
                      </w:rPr>
                      <w:t>terms</w:t>
                    </w:r>
                    <w:r>
                      <w:rPr>
                        <w:spacing w:val="-1"/>
                        <w:sz w:val="14"/>
                      </w:rPr>
                      <w:t xml:space="preserve"> </w:t>
                    </w:r>
                    <w:r>
                      <w:rPr>
                        <w:sz w:val="14"/>
                      </w:rPr>
                      <w:t>of</w:t>
                    </w:r>
                    <w:r>
                      <w:rPr>
                        <w:spacing w:val="-3"/>
                        <w:sz w:val="14"/>
                      </w:rPr>
                      <w:t xml:space="preserve"> </w:t>
                    </w:r>
                    <w:r>
                      <w:rPr>
                        <w:sz w:val="14"/>
                      </w:rPr>
                      <w:t>the</w:t>
                    </w:r>
                    <w:r>
                      <w:rPr>
                        <w:spacing w:val="-1"/>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2"/>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The use, distribution or reproduction in other forums is permitted, provided the original author(s) and the copyright owner(s) are credited and that the original</w:t>
                    </w:r>
                    <w:r>
                      <w:rPr>
                        <w:spacing w:val="-33"/>
                        <w:sz w:val="14"/>
                      </w:rPr>
                      <w:t xml:space="preserve"> </w:t>
                    </w:r>
                    <w:r>
                      <w:rPr>
                        <w:sz w:val="14"/>
                      </w:rPr>
                      <w:t>publication</w:t>
                    </w:r>
                    <w:r>
                      <w:rPr>
                        <w:spacing w:val="-3"/>
                        <w:sz w:val="14"/>
                      </w:rPr>
                      <w:t xml:space="preserve"> </w:t>
                    </w:r>
                    <w:r>
                      <w:rPr>
                        <w:sz w:val="14"/>
                      </w:rPr>
                      <w:t>in</w:t>
                    </w:r>
                    <w:r>
                      <w:rPr>
                        <w:spacing w:val="-2"/>
                        <w:sz w:val="14"/>
                      </w:rPr>
                      <w:t xml:space="preserve"> </w:t>
                    </w:r>
                    <w:r>
                      <w:rPr>
                        <w:sz w:val="14"/>
                      </w:rPr>
                      <w:t>this</w:t>
                    </w:r>
                    <w:r>
                      <w:rPr>
                        <w:spacing w:val="-1"/>
                        <w:sz w:val="14"/>
                      </w:rPr>
                      <w:t xml:space="preserve"> </w:t>
                    </w:r>
                    <w:r>
                      <w:rPr>
                        <w:sz w:val="14"/>
                      </w:rPr>
                      <w:t>journal</w:t>
                    </w:r>
                    <w:r>
                      <w:rPr>
                        <w:spacing w:val="-2"/>
                        <w:sz w:val="14"/>
                      </w:rPr>
                      <w:t xml:space="preserve"> </w:t>
                    </w:r>
                    <w:r>
                      <w:rPr>
                        <w:sz w:val="14"/>
                      </w:rPr>
                      <w:t>is</w:t>
                    </w:r>
                    <w:r>
                      <w:rPr>
                        <w:spacing w:val="-1"/>
                        <w:sz w:val="14"/>
                      </w:rPr>
                      <w:t xml:space="preserve"> </w:t>
                    </w:r>
                    <w:r>
                      <w:rPr>
                        <w:sz w:val="14"/>
                      </w:rPr>
                      <w:t>cited, in</w:t>
                    </w:r>
                    <w:r>
                      <w:rPr>
                        <w:spacing w:val="-2"/>
                        <w:sz w:val="14"/>
                      </w:rPr>
                      <w:t xml:space="preserve"> </w:t>
                    </w:r>
                    <w:r>
                      <w:rPr>
                        <w:sz w:val="14"/>
                      </w:rPr>
                      <w:t>accordance</w:t>
                    </w:r>
                    <w:r>
                      <w:rPr>
                        <w:spacing w:val="-1"/>
                        <w:sz w:val="14"/>
                      </w:rPr>
                      <w:t xml:space="preserve"> </w:t>
                    </w:r>
                    <w:r>
                      <w:rPr>
                        <w:sz w:val="14"/>
                      </w:rPr>
                      <w:t>with</w:t>
                    </w:r>
                    <w:r>
                      <w:rPr>
                        <w:spacing w:val="-2"/>
                        <w:sz w:val="14"/>
                      </w:rPr>
                      <w:t xml:space="preserve"> </w:t>
                    </w:r>
                    <w:r>
                      <w:rPr>
                        <w:sz w:val="14"/>
                      </w:rPr>
                      <w:t>accepted</w:t>
                    </w:r>
                    <w:r>
                      <w:rPr>
                        <w:spacing w:val="-1"/>
                        <w:sz w:val="14"/>
                      </w:rPr>
                      <w:t xml:space="preserve"> </w:t>
                    </w:r>
                    <w:r>
                      <w:rPr>
                        <w:sz w:val="14"/>
                      </w:rPr>
                      <w:t>academic</w:t>
                    </w:r>
                    <w:r>
                      <w:rPr>
                        <w:spacing w:val="-2"/>
                        <w:sz w:val="14"/>
                      </w:rPr>
                      <w:t xml:space="preserve"> </w:t>
                    </w:r>
                    <w:r>
                      <w:rPr>
                        <w:sz w:val="14"/>
                      </w:rPr>
                      <w:t>practice. No</w:t>
                    </w:r>
                    <w:r>
                      <w:rPr>
                        <w:spacing w:val="-4"/>
                        <w:sz w:val="14"/>
                      </w:rPr>
                      <w:t xml:space="preserve"> </w:t>
                    </w:r>
                    <w:r>
                      <w:rPr>
                        <w:sz w:val="14"/>
                      </w:rPr>
                      <w:t>use, distribution</w:t>
                    </w:r>
                    <w:r>
                      <w:rPr>
                        <w:spacing w:val="-2"/>
                        <w:sz w:val="14"/>
                      </w:rPr>
                      <w:t xml:space="preserve"> </w:t>
                    </w:r>
                    <w:r>
                      <w:rPr>
                        <w:sz w:val="14"/>
                      </w:rPr>
                      <w:t>or</w:t>
                    </w:r>
                    <w:r>
                      <w:rPr>
                        <w:spacing w:val="-2"/>
                        <w:sz w:val="14"/>
                      </w:rPr>
                      <w:t xml:space="preserve"> </w:t>
                    </w:r>
                    <w:r>
                      <w:rPr>
                        <w:sz w:val="14"/>
                      </w:rPr>
                      <w:t>reproduction</w:t>
                    </w:r>
                    <w:r>
                      <w:rPr>
                        <w:spacing w:val="-2"/>
                        <w:sz w:val="14"/>
                      </w:rPr>
                      <w:t xml:space="preserve"> </w:t>
                    </w:r>
                    <w:r>
                      <w:rPr>
                        <w:sz w:val="14"/>
                      </w:rPr>
                      <w:t>is</w:t>
                    </w:r>
                    <w:r>
                      <w:rPr>
                        <w:spacing w:val="8"/>
                        <w:sz w:val="14"/>
                      </w:rPr>
                      <w:t xml:space="preserve"> </w:t>
                    </w:r>
                    <w:r>
                      <w:rPr>
                        <w:sz w:val="14"/>
                      </w:rPr>
                      <w:t>permitted</w:t>
                    </w:r>
                    <w:r>
                      <w:rPr>
                        <w:spacing w:val="-2"/>
                        <w:sz w:val="14"/>
                      </w:rPr>
                      <w:t xml:space="preserve"> </w:t>
                    </w:r>
                    <w:r>
                      <w:rPr>
                        <w:sz w:val="14"/>
                      </w:rPr>
                      <w:t>which</w:t>
                    </w:r>
                    <w:r>
                      <w:rPr>
                        <w:spacing w:val="-2"/>
                        <w:sz w:val="14"/>
                      </w:rPr>
                      <w:t xml:space="preserve"> </w:t>
                    </w:r>
                    <w:r>
                      <w:rPr>
                        <w:sz w:val="14"/>
                      </w:rPr>
                      <w:t>does</w:t>
                    </w:r>
                    <w:r>
                      <w:rPr>
                        <w:spacing w:val="-1"/>
                        <w:sz w:val="14"/>
                      </w:rPr>
                      <w:t xml:space="preserve"> </w:t>
                    </w:r>
                    <w:r>
                      <w:rPr>
                        <w:sz w:val="14"/>
                      </w:rPr>
                      <w:t>not</w:t>
                    </w:r>
                    <w:r>
                      <w:rPr>
                        <w:spacing w:val="-2"/>
                        <w:sz w:val="14"/>
                      </w:rPr>
                      <w:t xml:space="preserve"> </w:t>
                    </w:r>
                    <w:proofErr w:type="gramStart"/>
                    <w:r>
                      <w:rPr>
                        <w:sz w:val="14"/>
                      </w:rPr>
                      <w:t>comply</w:t>
                    </w:r>
                    <w:proofErr w:type="gramEnd"/>
                  </w:p>
                  <w:p w14:paraId="23295C63" w14:textId="77777777" w:rsidR="00BE2E0C" w:rsidRDefault="00C45351">
                    <w:pPr>
                      <w:ind w:left="4398"/>
                      <w:jc w:val="both"/>
                      <w:rPr>
                        <w:sz w:val="14"/>
                      </w:rPr>
                    </w:pPr>
                    <w:r>
                      <w:rPr>
                        <w:sz w:val="14"/>
                      </w:rPr>
                      <w:t>with</w:t>
                    </w:r>
                    <w:r>
                      <w:rPr>
                        <w:spacing w:val="-2"/>
                        <w:sz w:val="14"/>
                      </w:rPr>
                      <w:t xml:space="preserve"> </w:t>
                    </w:r>
                    <w:r>
                      <w:rPr>
                        <w:sz w:val="14"/>
                      </w:rPr>
                      <w:t>these</w:t>
                    </w:r>
                    <w:r>
                      <w:rPr>
                        <w:spacing w:val="-1"/>
                        <w:sz w:val="14"/>
                      </w:rPr>
                      <w:t xml:space="preserve"> </w:t>
                    </w:r>
                    <w:r>
                      <w:rPr>
                        <w:sz w:val="14"/>
                      </w:rPr>
                      <w:t>terms.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5844" w14:textId="77777777" w:rsidR="00C4386A" w:rsidRDefault="00C4386A">
      <w:r>
        <w:separator/>
      </w:r>
    </w:p>
  </w:footnote>
  <w:footnote w:type="continuationSeparator" w:id="0">
    <w:p w14:paraId="3837A57D" w14:textId="77777777" w:rsidR="00C4386A" w:rsidRDefault="00C4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DE09" w14:textId="77777777" w:rsidR="00BE2E0C" w:rsidRDefault="00CC6ED6">
    <w:pPr>
      <w:pStyle w:val="BodyText"/>
      <w:spacing w:line="14" w:lineRule="auto"/>
    </w:pPr>
    <w:r>
      <w:rPr>
        <w:noProof/>
        <w:lang w:val="en-GB" w:eastAsia="en-GB"/>
      </w:rPr>
      <mc:AlternateContent>
        <mc:Choice Requires="wps">
          <w:drawing>
            <wp:anchor distT="0" distB="0" distL="114300" distR="114300" simplePos="0" relativeHeight="487487488" behindDoc="1" locked="0" layoutInCell="1" allowOverlap="1" wp14:anchorId="4A3E7842" wp14:editId="59984661">
              <wp:simplePos x="0" y="0"/>
              <wp:positionH relativeFrom="page">
                <wp:posOffset>878205</wp:posOffset>
              </wp:positionH>
              <wp:positionV relativeFrom="page">
                <wp:posOffset>917575</wp:posOffset>
              </wp:positionV>
              <wp:extent cx="5981065" cy="6350"/>
              <wp:effectExtent l="0" t="0" r="635" b="6350"/>
              <wp:wrapNone/>
              <wp:docPr id="115115049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065"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17F33" id="Rectangle 3" o:spid="_x0000_s1026" style="position:absolute;margin-left:69.15pt;margin-top:72.25pt;width:470.95pt;height:.5pt;z-index:-158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" fillcolor="#d9d9d9" stroked="f">
              <v:path arrowok="t"/>
              <w10:wrap anchorx="page" anchory="page"/>
            </v:rect>
          </w:pict>
        </mc:Fallback>
      </mc:AlternateContent>
    </w:r>
    <w:r>
      <w:rPr>
        <w:noProof/>
        <w:lang w:val="en-GB" w:eastAsia="en-GB"/>
      </w:rPr>
      <mc:AlternateContent>
        <mc:Choice Requires="wps">
          <w:drawing>
            <wp:anchor distT="0" distB="0" distL="114300" distR="114300" simplePos="0" relativeHeight="487488000" behindDoc="1" locked="0" layoutInCell="1" allowOverlap="1" wp14:anchorId="41D0DF3D" wp14:editId="05110580">
              <wp:simplePos x="0" y="0"/>
              <wp:positionH relativeFrom="page">
                <wp:posOffset>883920</wp:posOffset>
              </wp:positionH>
              <wp:positionV relativeFrom="page">
                <wp:posOffset>715645</wp:posOffset>
              </wp:positionV>
              <wp:extent cx="511810" cy="199390"/>
              <wp:effectExtent l="0" t="0" r="8890" b="3810"/>
              <wp:wrapNone/>
              <wp:docPr id="1186163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1181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F582E" w14:textId="77777777" w:rsidR="00BE2E0C" w:rsidRDefault="00C45351">
                          <w:pPr>
                            <w:spacing w:before="5"/>
                            <w:ind w:left="20"/>
                            <w:rPr>
                              <w:rFonts w:ascii="Calibri"/>
                              <w:sz w:val="24"/>
                            </w:rPr>
                          </w:pPr>
                          <w:r>
                            <w:rPr>
                              <w:sz w:val="24"/>
                            </w:rPr>
                            <w:t>4</w:t>
                          </w:r>
                          <w:r>
                            <w:rPr>
                              <w:spacing w:val="-1"/>
                              <w:sz w:val="24"/>
                            </w:rPr>
                            <w:t xml:space="preserve"> </w:t>
                          </w:r>
                          <w:r>
                            <w:rPr>
                              <w:b/>
                              <w:sz w:val="24"/>
                            </w:rPr>
                            <w:t xml:space="preserve">| </w:t>
                          </w:r>
                          <w:r>
                            <w:rPr>
                              <w:rFonts w:ascii="Calibri"/>
                              <w:color w:val="7E7E7E"/>
                              <w:sz w:val="24"/>
                            </w:rPr>
                            <w:t>Page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0DF3D" id="_x0000_t202" coordsize="21600,21600" o:spt="202" path="m,l,21600r21600,l21600,xe">
              <v:stroke joinstyle="miter"/>
              <v:path gradientshapeok="t" o:connecttype="rect"/>
            </v:shapetype>
            <v:shape id="_x0000_s1036" type="#_x0000_t202" style="position:absolute;margin-left:69.6pt;margin-top:56.35pt;width:40.3pt;height:15.7pt;z-index:-1582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" filled="f" stroked="f">
              <v:path arrowok="t"/>
              <v:textbox inset="0,0,0,0">
                <w:txbxContent>
                  <w:p w14:paraId="3C9F582E" w14:textId="77777777" w:rsidR="00BE2E0C" w:rsidRDefault="00C45351">
                    <w:pPr>
                      <w:spacing w:before="5"/>
                      <w:ind w:left="20"/>
                      <w:rPr>
                        <w:rFonts w:ascii="Calibri"/>
                        <w:sz w:val="24"/>
                      </w:rPr>
                    </w:pPr>
                    <w:r>
                      <w:rPr>
                        <w:sz w:val="24"/>
                      </w:rPr>
                      <w:t>4</w:t>
                    </w:r>
                    <w:r>
                      <w:rPr>
                        <w:spacing w:val="-1"/>
                        <w:sz w:val="24"/>
                      </w:rPr>
                      <w:t xml:space="preserve"> </w:t>
                    </w:r>
                    <w:r>
                      <w:rPr>
                        <w:b/>
                        <w:sz w:val="24"/>
                      </w:rPr>
                      <w:t xml:space="preserve">| </w:t>
                    </w:r>
                    <w:r>
                      <w:rPr>
                        <w:rFonts w:ascii="Calibri"/>
                        <w:color w:val="7E7E7E"/>
                        <w:sz w:val="24"/>
                      </w:rPr>
                      <w:t>Page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5CBE"/>
    <w:multiLevelType w:val="hybridMultilevel"/>
    <w:tmpl w:val="6AEE9DEA"/>
    <w:lvl w:ilvl="0" w:tplc="7FF43862">
      <w:start w:val="1"/>
      <w:numFmt w:val="decimal"/>
      <w:lvlText w:val="%1."/>
      <w:lvlJc w:val="left"/>
      <w:pPr>
        <w:ind w:left="1613" w:hanging="195"/>
      </w:pPr>
      <w:rPr>
        <w:rFonts w:ascii="Times New Roman" w:eastAsia="Times New Roman" w:hAnsi="Times New Roman" w:cs="Times New Roman" w:hint="default"/>
        <w:spacing w:val="0"/>
        <w:w w:val="99"/>
        <w:sz w:val="20"/>
        <w:szCs w:val="20"/>
        <w:lang w:val="en-US" w:eastAsia="en-US" w:bidi="ar-SA"/>
      </w:rPr>
    </w:lvl>
    <w:lvl w:ilvl="1" w:tplc="7ECA86E6">
      <w:numFmt w:val="bullet"/>
      <w:lvlText w:val="•"/>
      <w:lvlJc w:val="left"/>
      <w:pPr>
        <w:ind w:left="2648" w:hanging="195"/>
      </w:pPr>
      <w:rPr>
        <w:rFonts w:hint="default"/>
        <w:lang w:val="en-US" w:eastAsia="en-US" w:bidi="ar-SA"/>
      </w:rPr>
    </w:lvl>
    <w:lvl w:ilvl="2" w:tplc="84A6383A">
      <w:numFmt w:val="bullet"/>
      <w:lvlText w:val="•"/>
      <w:lvlJc w:val="left"/>
      <w:pPr>
        <w:ind w:left="3677" w:hanging="195"/>
      </w:pPr>
      <w:rPr>
        <w:rFonts w:hint="default"/>
        <w:lang w:val="en-US" w:eastAsia="en-US" w:bidi="ar-SA"/>
      </w:rPr>
    </w:lvl>
    <w:lvl w:ilvl="3" w:tplc="7B5C1B90">
      <w:numFmt w:val="bullet"/>
      <w:lvlText w:val="•"/>
      <w:lvlJc w:val="left"/>
      <w:pPr>
        <w:ind w:left="4705" w:hanging="195"/>
      </w:pPr>
      <w:rPr>
        <w:rFonts w:hint="default"/>
        <w:lang w:val="en-US" w:eastAsia="en-US" w:bidi="ar-SA"/>
      </w:rPr>
    </w:lvl>
    <w:lvl w:ilvl="4" w:tplc="B3A67802">
      <w:numFmt w:val="bullet"/>
      <w:lvlText w:val="•"/>
      <w:lvlJc w:val="left"/>
      <w:pPr>
        <w:ind w:left="5734" w:hanging="195"/>
      </w:pPr>
      <w:rPr>
        <w:rFonts w:hint="default"/>
        <w:lang w:val="en-US" w:eastAsia="en-US" w:bidi="ar-SA"/>
      </w:rPr>
    </w:lvl>
    <w:lvl w:ilvl="5" w:tplc="4F2E02F0">
      <w:numFmt w:val="bullet"/>
      <w:lvlText w:val="•"/>
      <w:lvlJc w:val="left"/>
      <w:pPr>
        <w:ind w:left="6763" w:hanging="195"/>
      </w:pPr>
      <w:rPr>
        <w:rFonts w:hint="default"/>
        <w:lang w:val="en-US" w:eastAsia="en-US" w:bidi="ar-SA"/>
      </w:rPr>
    </w:lvl>
    <w:lvl w:ilvl="6" w:tplc="FC3C4608">
      <w:numFmt w:val="bullet"/>
      <w:lvlText w:val="•"/>
      <w:lvlJc w:val="left"/>
      <w:pPr>
        <w:ind w:left="7791" w:hanging="195"/>
      </w:pPr>
      <w:rPr>
        <w:rFonts w:hint="default"/>
        <w:lang w:val="en-US" w:eastAsia="en-US" w:bidi="ar-SA"/>
      </w:rPr>
    </w:lvl>
    <w:lvl w:ilvl="7" w:tplc="0CDCD380">
      <w:numFmt w:val="bullet"/>
      <w:lvlText w:val="•"/>
      <w:lvlJc w:val="left"/>
      <w:pPr>
        <w:ind w:left="8820" w:hanging="195"/>
      </w:pPr>
      <w:rPr>
        <w:rFonts w:hint="default"/>
        <w:lang w:val="en-US" w:eastAsia="en-US" w:bidi="ar-SA"/>
      </w:rPr>
    </w:lvl>
    <w:lvl w:ilvl="8" w:tplc="8C08AD8C">
      <w:numFmt w:val="bullet"/>
      <w:lvlText w:val="•"/>
      <w:lvlJc w:val="left"/>
      <w:pPr>
        <w:ind w:left="9849" w:hanging="195"/>
      </w:pPr>
      <w:rPr>
        <w:rFonts w:hint="default"/>
        <w:lang w:val="en-US" w:eastAsia="en-US" w:bidi="ar-SA"/>
      </w:rPr>
    </w:lvl>
  </w:abstractNum>
  <w:abstractNum w:abstractNumId="1" w15:restartNumberingAfterBreak="0">
    <w:nsid w:val="2B092CC9"/>
    <w:multiLevelType w:val="hybridMultilevel"/>
    <w:tmpl w:val="8738D4A2"/>
    <w:lvl w:ilvl="0" w:tplc="075240DC">
      <w:start w:val="1"/>
      <w:numFmt w:val="decimal"/>
      <w:lvlText w:val="[%1]"/>
      <w:lvlJc w:val="left"/>
      <w:pPr>
        <w:ind w:left="2052" w:hanging="641"/>
      </w:pPr>
      <w:rPr>
        <w:rFonts w:ascii="Times New Roman" w:eastAsia="Times New Roman" w:hAnsi="Times New Roman" w:cs="Times New Roman" w:hint="default"/>
        <w:w w:val="99"/>
        <w:sz w:val="20"/>
        <w:szCs w:val="20"/>
        <w:lang w:val="en-US" w:eastAsia="en-US" w:bidi="ar-SA"/>
      </w:rPr>
    </w:lvl>
    <w:lvl w:ilvl="1" w:tplc="819CB6A2">
      <w:numFmt w:val="bullet"/>
      <w:lvlText w:val="•"/>
      <w:lvlJc w:val="left"/>
      <w:pPr>
        <w:ind w:left="3044" w:hanging="641"/>
      </w:pPr>
      <w:rPr>
        <w:rFonts w:hint="default"/>
        <w:lang w:val="en-US" w:eastAsia="en-US" w:bidi="ar-SA"/>
      </w:rPr>
    </w:lvl>
    <w:lvl w:ilvl="2" w:tplc="EA9E4F32">
      <w:numFmt w:val="bullet"/>
      <w:lvlText w:val="•"/>
      <w:lvlJc w:val="left"/>
      <w:pPr>
        <w:ind w:left="4029" w:hanging="641"/>
      </w:pPr>
      <w:rPr>
        <w:rFonts w:hint="default"/>
        <w:lang w:val="en-US" w:eastAsia="en-US" w:bidi="ar-SA"/>
      </w:rPr>
    </w:lvl>
    <w:lvl w:ilvl="3" w:tplc="B4D025C4">
      <w:numFmt w:val="bullet"/>
      <w:lvlText w:val="•"/>
      <w:lvlJc w:val="left"/>
      <w:pPr>
        <w:ind w:left="5013" w:hanging="641"/>
      </w:pPr>
      <w:rPr>
        <w:rFonts w:hint="default"/>
        <w:lang w:val="en-US" w:eastAsia="en-US" w:bidi="ar-SA"/>
      </w:rPr>
    </w:lvl>
    <w:lvl w:ilvl="4" w:tplc="3DA68DFE">
      <w:numFmt w:val="bullet"/>
      <w:lvlText w:val="•"/>
      <w:lvlJc w:val="left"/>
      <w:pPr>
        <w:ind w:left="5998" w:hanging="641"/>
      </w:pPr>
      <w:rPr>
        <w:rFonts w:hint="default"/>
        <w:lang w:val="en-US" w:eastAsia="en-US" w:bidi="ar-SA"/>
      </w:rPr>
    </w:lvl>
    <w:lvl w:ilvl="5" w:tplc="D7243AA2">
      <w:numFmt w:val="bullet"/>
      <w:lvlText w:val="•"/>
      <w:lvlJc w:val="left"/>
      <w:pPr>
        <w:ind w:left="6983" w:hanging="641"/>
      </w:pPr>
      <w:rPr>
        <w:rFonts w:hint="default"/>
        <w:lang w:val="en-US" w:eastAsia="en-US" w:bidi="ar-SA"/>
      </w:rPr>
    </w:lvl>
    <w:lvl w:ilvl="6" w:tplc="CC766702">
      <w:numFmt w:val="bullet"/>
      <w:lvlText w:val="•"/>
      <w:lvlJc w:val="left"/>
      <w:pPr>
        <w:ind w:left="7967" w:hanging="641"/>
      </w:pPr>
      <w:rPr>
        <w:rFonts w:hint="default"/>
        <w:lang w:val="en-US" w:eastAsia="en-US" w:bidi="ar-SA"/>
      </w:rPr>
    </w:lvl>
    <w:lvl w:ilvl="7" w:tplc="3EDCE8F6">
      <w:numFmt w:val="bullet"/>
      <w:lvlText w:val="•"/>
      <w:lvlJc w:val="left"/>
      <w:pPr>
        <w:ind w:left="8952" w:hanging="641"/>
      </w:pPr>
      <w:rPr>
        <w:rFonts w:hint="default"/>
        <w:lang w:val="en-US" w:eastAsia="en-US" w:bidi="ar-SA"/>
      </w:rPr>
    </w:lvl>
    <w:lvl w:ilvl="8" w:tplc="D9EE1932">
      <w:numFmt w:val="bullet"/>
      <w:lvlText w:val="•"/>
      <w:lvlJc w:val="left"/>
      <w:pPr>
        <w:ind w:left="9937" w:hanging="641"/>
      </w:pPr>
      <w:rPr>
        <w:rFonts w:hint="default"/>
        <w:lang w:val="en-US" w:eastAsia="en-US" w:bidi="ar-SA"/>
      </w:rPr>
    </w:lvl>
  </w:abstractNum>
  <w:abstractNum w:abstractNumId="2" w15:restartNumberingAfterBreak="0">
    <w:nsid w:val="2E7A35DD"/>
    <w:multiLevelType w:val="hybridMultilevel"/>
    <w:tmpl w:val="55F28280"/>
    <w:lvl w:ilvl="0" w:tplc="0409000F">
      <w:start w:val="1"/>
      <w:numFmt w:val="decimal"/>
      <w:lvlText w:val="%1."/>
      <w:lvlJc w:val="left"/>
      <w:pPr>
        <w:ind w:left="2172" w:hanging="360"/>
      </w:pPr>
    </w:lvl>
    <w:lvl w:ilvl="1" w:tplc="04090019" w:tentative="1">
      <w:start w:val="1"/>
      <w:numFmt w:val="lowerLetter"/>
      <w:lvlText w:val="%2."/>
      <w:lvlJc w:val="left"/>
      <w:pPr>
        <w:ind w:left="2892" w:hanging="360"/>
      </w:pPr>
    </w:lvl>
    <w:lvl w:ilvl="2" w:tplc="0409001B" w:tentative="1">
      <w:start w:val="1"/>
      <w:numFmt w:val="lowerRoman"/>
      <w:lvlText w:val="%3."/>
      <w:lvlJc w:val="right"/>
      <w:pPr>
        <w:ind w:left="3612" w:hanging="180"/>
      </w:pPr>
    </w:lvl>
    <w:lvl w:ilvl="3" w:tplc="0409000F" w:tentative="1">
      <w:start w:val="1"/>
      <w:numFmt w:val="decimal"/>
      <w:lvlText w:val="%4."/>
      <w:lvlJc w:val="left"/>
      <w:pPr>
        <w:ind w:left="4332" w:hanging="360"/>
      </w:pPr>
    </w:lvl>
    <w:lvl w:ilvl="4" w:tplc="04090019" w:tentative="1">
      <w:start w:val="1"/>
      <w:numFmt w:val="lowerLetter"/>
      <w:lvlText w:val="%5."/>
      <w:lvlJc w:val="left"/>
      <w:pPr>
        <w:ind w:left="5052" w:hanging="360"/>
      </w:pPr>
    </w:lvl>
    <w:lvl w:ilvl="5" w:tplc="0409001B" w:tentative="1">
      <w:start w:val="1"/>
      <w:numFmt w:val="lowerRoman"/>
      <w:lvlText w:val="%6."/>
      <w:lvlJc w:val="right"/>
      <w:pPr>
        <w:ind w:left="5772" w:hanging="180"/>
      </w:pPr>
    </w:lvl>
    <w:lvl w:ilvl="6" w:tplc="0409000F" w:tentative="1">
      <w:start w:val="1"/>
      <w:numFmt w:val="decimal"/>
      <w:lvlText w:val="%7."/>
      <w:lvlJc w:val="left"/>
      <w:pPr>
        <w:ind w:left="6492" w:hanging="360"/>
      </w:pPr>
    </w:lvl>
    <w:lvl w:ilvl="7" w:tplc="04090019" w:tentative="1">
      <w:start w:val="1"/>
      <w:numFmt w:val="lowerLetter"/>
      <w:lvlText w:val="%8."/>
      <w:lvlJc w:val="left"/>
      <w:pPr>
        <w:ind w:left="7212" w:hanging="360"/>
      </w:pPr>
    </w:lvl>
    <w:lvl w:ilvl="8" w:tplc="0409001B" w:tentative="1">
      <w:start w:val="1"/>
      <w:numFmt w:val="lowerRoman"/>
      <w:lvlText w:val="%9."/>
      <w:lvlJc w:val="right"/>
      <w:pPr>
        <w:ind w:left="7932" w:hanging="180"/>
      </w:pPr>
    </w:lvl>
  </w:abstractNum>
  <w:abstractNum w:abstractNumId="3" w15:restartNumberingAfterBreak="0">
    <w:nsid w:val="3A6D200B"/>
    <w:multiLevelType w:val="hybridMultilevel"/>
    <w:tmpl w:val="002A92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8146E"/>
    <w:multiLevelType w:val="hybridMultilevel"/>
    <w:tmpl w:val="724C6C6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0409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7CA34EB"/>
    <w:multiLevelType w:val="hybridMultilevel"/>
    <w:tmpl w:val="90128162"/>
    <w:lvl w:ilvl="0" w:tplc="32FA2152">
      <w:start w:val="1"/>
      <w:numFmt w:val="upperRoman"/>
      <w:lvlText w:val="%1."/>
      <w:lvlJc w:val="left"/>
      <w:pPr>
        <w:ind w:left="5211" w:hanging="202"/>
        <w:jc w:val="right"/>
      </w:pPr>
      <w:rPr>
        <w:rFonts w:ascii="Times New Roman" w:eastAsia="Times New Roman" w:hAnsi="Times New Roman" w:cs="Times New Roman" w:hint="default"/>
        <w:b/>
        <w:bCs/>
        <w:w w:val="99"/>
        <w:sz w:val="24"/>
        <w:szCs w:val="24"/>
        <w:lang w:val="en-US" w:eastAsia="en-US" w:bidi="ar-SA"/>
      </w:rPr>
    </w:lvl>
    <w:lvl w:ilvl="1" w:tplc="9C62C1B8">
      <w:numFmt w:val="bullet"/>
      <w:lvlText w:val="•"/>
      <w:lvlJc w:val="left"/>
      <w:pPr>
        <w:ind w:left="5888" w:hanging="202"/>
      </w:pPr>
      <w:rPr>
        <w:rFonts w:hint="default"/>
        <w:lang w:val="en-US" w:eastAsia="en-US" w:bidi="ar-SA"/>
      </w:rPr>
    </w:lvl>
    <w:lvl w:ilvl="2" w:tplc="5C8271FA">
      <w:numFmt w:val="bullet"/>
      <w:lvlText w:val="•"/>
      <w:lvlJc w:val="left"/>
      <w:pPr>
        <w:ind w:left="6557" w:hanging="202"/>
      </w:pPr>
      <w:rPr>
        <w:rFonts w:hint="default"/>
        <w:lang w:val="en-US" w:eastAsia="en-US" w:bidi="ar-SA"/>
      </w:rPr>
    </w:lvl>
    <w:lvl w:ilvl="3" w:tplc="1A1A9A32">
      <w:numFmt w:val="bullet"/>
      <w:lvlText w:val="•"/>
      <w:lvlJc w:val="left"/>
      <w:pPr>
        <w:ind w:left="7225" w:hanging="202"/>
      </w:pPr>
      <w:rPr>
        <w:rFonts w:hint="default"/>
        <w:lang w:val="en-US" w:eastAsia="en-US" w:bidi="ar-SA"/>
      </w:rPr>
    </w:lvl>
    <w:lvl w:ilvl="4" w:tplc="210086C0">
      <w:numFmt w:val="bullet"/>
      <w:lvlText w:val="•"/>
      <w:lvlJc w:val="left"/>
      <w:pPr>
        <w:ind w:left="7894" w:hanging="202"/>
      </w:pPr>
      <w:rPr>
        <w:rFonts w:hint="default"/>
        <w:lang w:val="en-US" w:eastAsia="en-US" w:bidi="ar-SA"/>
      </w:rPr>
    </w:lvl>
    <w:lvl w:ilvl="5" w:tplc="FDD2269E">
      <w:numFmt w:val="bullet"/>
      <w:lvlText w:val="•"/>
      <w:lvlJc w:val="left"/>
      <w:pPr>
        <w:ind w:left="8563" w:hanging="202"/>
      </w:pPr>
      <w:rPr>
        <w:rFonts w:hint="default"/>
        <w:lang w:val="en-US" w:eastAsia="en-US" w:bidi="ar-SA"/>
      </w:rPr>
    </w:lvl>
    <w:lvl w:ilvl="6" w:tplc="F604A28A">
      <w:numFmt w:val="bullet"/>
      <w:lvlText w:val="•"/>
      <w:lvlJc w:val="left"/>
      <w:pPr>
        <w:ind w:left="9231" w:hanging="202"/>
      </w:pPr>
      <w:rPr>
        <w:rFonts w:hint="default"/>
        <w:lang w:val="en-US" w:eastAsia="en-US" w:bidi="ar-SA"/>
      </w:rPr>
    </w:lvl>
    <w:lvl w:ilvl="7" w:tplc="0B20239E">
      <w:numFmt w:val="bullet"/>
      <w:lvlText w:val="•"/>
      <w:lvlJc w:val="left"/>
      <w:pPr>
        <w:ind w:left="9900" w:hanging="202"/>
      </w:pPr>
      <w:rPr>
        <w:rFonts w:hint="default"/>
        <w:lang w:val="en-US" w:eastAsia="en-US" w:bidi="ar-SA"/>
      </w:rPr>
    </w:lvl>
    <w:lvl w:ilvl="8" w:tplc="ED80F678">
      <w:numFmt w:val="bullet"/>
      <w:lvlText w:val="•"/>
      <w:lvlJc w:val="left"/>
      <w:pPr>
        <w:ind w:left="10569" w:hanging="202"/>
      </w:pPr>
      <w:rPr>
        <w:rFonts w:hint="default"/>
        <w:lang w:val="en-US" w:eastAsia="en-US" w:bidi="ar-SA"/>
      </w:rPr>
    </w:lvl>
  </w:abstractNum>
  <w:abstractNum w:abstractNumId="6" w15:restartNumberingAfterBreak="0">
    <w:nsid w:val="73780444"/>
    <w:multiLevelType w:val="hybridMultilevel"/>
    <w:tmpl w:val="022A611A"/>
    <w:lvl w:ilvl="0" w:tplc="900A55FA">
      <w:start w:val="1"/>
      <w:numFmt w:val="upperLetter"/>
      <w:lvlText w:val="%1."/>
      <w:lvlJc w:val="left"/>
      <w:pPr>
        <w:ind w:left="1812" w:hanging="360"/>
      </w:pPr>
      <w:rPr>
        <w:rFonts w:hint="default"/>
        <w:color w:val="00B0F0"/>
      </w:rPr>
    </w:lvl>
    <w:lvl w:ilvl="1" w:tplc="08090019" w:tentative="1">
      <w:start w:val="1"/>
      <w:numFmt w:val="lowerLetter"/>
      <w:lvlText w:val="%2."/>
      <w:lvlJc w:val="left"/>
      <w:pPr>
        <w:ind w:left="2532" w:hanging="360"/>
      </w:pPr>
    </w:lvl>
    <w:lvl w:ilvl="2" w:tplc="0809001B" w:tentative="1">
      <w:start w:val="1"/>
      <w:numFmt w:val="lowerRoman"/>
      <w:lvlText w:val="%3."/>
      <w:lvlJc w:val="right"/>
      <w:pPr>
        <w:ind w:left="3252" w:hanging="180"/>
      </w:pPr>
    </w:lvl>
    <w:lvl w:ilvl="3" w:tplc="0809000F" w:tentative="1">
      <w:start w:val="1"/>
      <w:numFmt w:val="decimal"/>
      <w:lvlText w:val="%4."/>
      <w:lvlJc w:val="left"/>
      <w:pPr>
        <w:ind w:left="3972" w:hanging="360"/>
      </w:pPr>
    </w:lvl>
    <w:lvl w:ilvl="4" w:tplc="08090019" w:tentative="1">
      <w:start w:val="1"/>
      <w:numFmt w:val="lowerLetter"/>
      <w:lvlText w:val="%5."/>
      <w:lvlJc w:val="left"/>
      <w:pPr>
        <w:ind w:left="4692" w:hanging="360"/>
      </w:pPr>
    </w:lvl>
    <w:lvl w:ilvl="5" w:tplc="0809001B" w:tentative="1">
      <w:start w:val="1"/>
      <w:numFmt w:val="lowerRoman"/>
      <w:lvlText w:val="%6."/>
      <w:lvlJc w:val="right"/>
      <w:pPr>
        <w:ind w:left="5412" w:hanging="180"/>
      </w:pPr>
    </w:lvl>
    <w:lvl w:ilvl="6" w:tplc="0809000F" w:tentative="1">
      <w:start w:val="1"/>
      <w:numFmt w:val="decimal"/>
      <w:lvlText w:val="%7."/>
      <w:lvlJc w:val="left"/>
      <w:pPr>
        <w:ind w:left="6132" w:hanging="360"/>
      </w:pPr>
    </w:lvl>
    <w:lvl w:ilvl="7" w:tplc="08090019" w:tentative="1">
      <w:start w:val="1"/>
      <w:numFmt w:val="lowerLetter"/>
      <w:lvlText w:val="%8."/>
      <w:lvlJc w:val="left"/>
      <w:pPr>
        <w:ind w:left="6852" w:hanging="360"/>
      </w:pPr>
    </w:lvl>
    <w:lvl w:ilvl="8" w:tplc="0809001B" w:tentative="1">
      <w:start w:val="1"/>
      <w:numFmt w:val="lowerRoman"/>
      <w:lvlText w:val="%9."/>
      <w:lvlJc w:val="right"/>
      <w:pPr>
        <w:ind w:left="7572" w:hanging="180"/>
      </w:pPr>
    </w:lvl>
  </w:abstractNum>
  <w:num w:numId="1" w16cid:durableId="1299526858">
    <w:abstractNumId w:val="1"/>
  </w:num>
  <w:num w:numId="2" w16cid:durableId="1978103280">
    <w:abstractNumId w:val="0"/>
  </w:num>
  <w:num w:numId="3" w16cid:durableId="978848164">
    <w:abstractNumId w:val="5"/>
  </w:num>
  <w:num w:numId="4" w16cid:durableId="155189722">
    <w:abstractNumId w:val="6"/>
  </w:num>
  <w:num w:numId="5" w16cid:durableId="456684148">
    <w:abstractNumId w:val="2"/>
  </w:num>
  <w:num w:numId="6" w16cid:durableId="2035572193">
    <w:abstractNumId w:val="3"/>
  </w:num>
  <w:num w:numId="7" w16cid:durableId="73671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0C"/>
    <w:rsid w:val="000E6A0D"/>
    <w:rsid w:val="001C00D4"/>
    <w:rsid w:val="00232A4B"/>
    <w:rsid w:val="00256713"/>
    <w:rsid w:val="00286758"/>
    <w:rsid w:val="00293B7E"/>
    <w:rsid w:val="00295054"/>
    <w:rsid w:val="002A1080"/>
    <w:rsid w:val="002D7540"/>
    <w:rsid w:val="0033290C"/>
    <w:rsid w:val="00357F9B"/>
    <w:rsid w:val="0037456E"/>
    <w:rsid w:val="00385401"/>
    <w:rsid w:val="00400C41"/>
    <w:rsid w:val="00431368"/>
    <w:rsid w:val="0048223D"/>
    <w:rsid w:val="00494D7F"/>
    <w:rsid w:val="004D61FB"/>
    <w:rsid w:val="00546264"/>
    <w:rsid w:val="00580DE1"/>
    <w:rsid w:val="0060349C"/>
    <w:rsid w:val="0061375B"/>
    <w:rsid w:val="006365E2"/>
    <w:rsid w:val="00684D43"/>
    <w:rsid w:val="0071135F"/>
    <w:rsid w:val="00761123"/>
    <w:rsid w:val="007B72AF"/>
    <w:rsid w:val="00816367"/>
    <w:rsid w:val="00874E14"/>
    <w:rsid w:val="00926301"/>
    <w:rsid w:val="0098274A"/>
    <w:rsid w:val="009B412C"/>
    <w:rsid w:val="00A85359"/>
    <w:rsid w:val="00AE2AEE"/>
    <w:rsid w:val="00B166AD"/>
    <w:rsid w:val="00B33F28"/>
    <w:rsid w:val="00BC0400"/>
    <w:rsid w:val="00BE2E0C"/>
    <w:rsid w:val="00C4386A"/>
    <w:rsid w:val="00C45351"/>
    <w:rsid w:val="00CC6ED6"/>
    <w:rsid w:val="00D37904"/>
    <w:rsid w:val="00D636D7"/>
    <w:rsid w:val="00DE0BD3"/>
    <w:rsid w:val="00E34E86"/>
    <w:rsid w:val="00EF0358"/>
    <w:rsid w:val="00F622C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4790"/>
  <w15:docId w15:val="{FD8AEAED-399F-9248-95D8-1BC40B34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04"/>
      <w:ind w:left="55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1411"/>
    </w:pPr>
    <w:rPr>
      <w:b/>
      <w:bCs/>
      <w:sz w:val="32"/>
      <w:szCs w:val="32"/>
    </w:rPr>
  </w:style>
  <w:style w:type="paragraph" w:styleId="ListParagraph">
    <w:name w:val="List Paragraph"/>
    <w:basedOn w:val="Normal"/>
    <w:uiPriority w:val="1"/>
    <w:qFormat/>
    <w:pPr>
      <w:ind w:left="2052" w:hanging="64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113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1944">
      <w:bodyDiv w:val="1"/>
      <w:marLeft w:val="0"/>
      <w:marRight w:val="0"/>
      <w:marTop w:val="0"/>
      <w:marBottom w:val="0"/>
      <w:divBdr>
        <w:top w:val="none" w:sz="0" w:space="0" w:color="auto"/>
        <w:left w:val="none" w:sz="0" w:space="0" w:color="auto"/>
        <w:bottom w:val="none" w:sz="0" w:space="0" w:color="auto"/>
        <w:right w:val="none" w:sz="0" w:space="0" w:color="auto"/>
      </w:divBdr>
    </w:div>
    <w:div w:id="1009866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097D-87D5-4C06-A8B4-430AA618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13439</Words>
  <Characters>76604</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Miftakhul Rizqi</cp:lastModifiedBy>
  <cp:revision>5</cp:revision>
  <dcterms:created xsi:type="dcterms:W3CDTF">2024-01-06T03:20:00Z</dcterms:created>
  <dcterms:modified xsi:type="dcterms:W3CDTF">2024-01-08T12:10:00Z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2023-10-26T00:00:00Z</vt:filetime>
  </property>
  <property fmtid="{D5CDD505-2E9C-101B-9397-08002B2CF9AE}" pid="3" name="Creator">
    <vt:lpwstr>Microsoft® Word 2021</vt:lpwstr>
  </property>
  <property fmtid="{D5CDD505-2E9C-101B-9397-08002B2CF9AE}" pid="4" name="LastSaved">
    <vt:filetime>2023-12-21T00:00:00Z</vt:filetime>
  </property>
  <property fmtid="{D5CDD505-2E9C-101B-9397-08002B2CF9AE}" pid="5" name="Mendeley Document_1">
    <vt:lpwstr>True</vt:lpwstr>
  </property>
  <property fmtid="{D5CDD505-2E9C-101B-9397-08002B2CF9AE}" pid="6" name="Mendeley Unique User Id_1">
    <vt:lpwstr>8267d82b-7827-3298-8334-b7b52ee028f9</vt:lpwstr>
  </property>
  <property fmtid="{D5CDD505-2E9C-101B-9397-08002B2CF9AE}" pid="7" name="Mendeley Citation Style_1">
    <vt:lpwstr>http://www.zotero.org/styles/ieee</vt:lpwstr>
  </property>
  <property fmtid="{D5CDD505-2E9C-101B-9397-08002B2CF9AE}" pid="8" name="Mendeley Recent Style Id 0_1">
    <vt:lpwstr>http://www.zotero.org/styles/apa</vt:lpwstr>
  </property>
  <property fmtid="{D5CDD505-2E9C-101B-9397-08002B2CF9AE}" pid="9" name="Mendeley Recent Style Name 0_1">
    <vt:lpwstr>American Psychological Association 7th edition</vt:lpwstr>
  </property>
  <property fmtid="{D5CDD505-2E9C-101B-9397-08002B2CF9AE}" pid="10" name="Mendeley Recent Style Id 1_1">
    <vt:lpwstr>http://www.zotero.org/styles/american-sociological-association</vt:lpwstr>
  </property>
  <property fmtid="{D5CDD505-2E9C-101B-9397-08002B2CF9AE}" pid="11" name="Mendeley Recent Style Name 1_1">
    <vt:lpwstr>American Sociological Association 6th edition</vt:lpwstr>
  </property>
  <property fmtid="{D5CDD505-2E9C-101B-9397-08002B2CF9AE}" pid="12" name="Mendeley Recent Style Id 2_1">
    <vt:lpwstr>http://www.zotero.org/styles/chicago-author-date</vt:lpwstr>
  </property>
  <property fmtid="{D5CDD505-2E9C-101B-9397-08002B2CF9AE}" pid="13" name="Mendeley Recent Style Name 2_1">
    <vt:lpwstr>Chicago Manual of Style 17th edition (author-date)</vt:lpwstr>
  </property>
  <property fmtid="{D5CDD505-2E9C-101B-9397-08002B2CF9AE}" pid="14" name="Mendeley Recent Style Id 3_1">
    <vt:lpwstr>http://www.zotero.org/styles/harvard-cite-them-right</vt:lpwstr>
  </property>
  <property fmtid="{D5CDD505-2E9C-101B-9397-08002B2CF9AE}" pid="15" name="Mendeley Recent Style Name 3_1">
    <vt:lpwstr>Cite Them Right 11th edition - Harvard</vt:lpwstr>
  </property>
  <property fmtid="{D5CDD505-2E9C-101B-9397-08002B2CF9AE}" pid="16" name="Mendeley Recent Style Id 4_1">
    <vt:lpwstr>http://www.zotero.org/styles/harvard1</vt:lpwstr>
  </property>
  <property fmtid="{D5CDD505-2E9C-101B-9397-08002B2CF9AE}" pid="17" name="Mendeley Recent Style Name 4_1">
    <vt:lpwstr>Harvard reference format 1 (deprecated)</vt:lpwstr>
  </property>
  <property fmtid="{D5CDD505-2E9C-101B-9397-08002B2CF9AE}" pid="18" name="Mendeley Recent Style Id 5_1">
    <vt:lpwstr>http://www.zotero.org/styles/ieee</vt:lpwstr>
  </property>
  <property fmtid="{D5CDD505-2E9C-101B-9397-08002B2CF9AE}" pid="19" name="Mendeley Recent Style Name 5_1">
    <vt:lpwstr>IEEE</vt:lpwstr>
  </property>
  <property fmtid="{D5CDD505-2E9C-101B-9397-08002B2CF9AE}" pid="20" name="Mendeley Recent Style Id 6_1">
    <vt:lpwstr>http://www.zotero.org/styles/modern-humanities-research-association</vt:lpwstr>
  </property>
  <property fmtid="{D5CDD505-2E9C-101B-9397-08002B2CF9AE}" pid="21" name="Mendeley Recent Style Name 6_1">
    <vt:lpwstr>Modern Humanities Research Association 3rd edition (note with bibliography)</vt:lpwstr>
  </property>
  <property fmtid="{D5CDD505-2E9C-101B-9397-08002B2CF9AE}" pid="22" name="Mendeley Recent Style Id 7_1">
    <vt:lpwstr>http://www.zotero.org/styles/modern-language-association</vt:lpwstr>
  </property>
  <property fmtid="{D5CDD505-2E9C-101B-9397-08002B2CF9AE}" pid="23" name="Mendeley Recent Style Name 7_1">
    <vt:lpwstr>Modern Language Association 8th edition</vt:lpwstr>
  </property>
  <property fmtid="{D5CDD505-2E9C-101B-9397-08002B2CF9AE}" pid="24" name="Mendeley Recent Style Id 8_1">
    <vt:lpwstr>http://www.zotero.org/styles/nature</vt:lpwstr>
  </property>
  <property fmtid="{D5CDD505-2E9C-101B-9397-08002B2CF9AE}" pid="25" name="Mendeley Recent Style Name 8_1">
    <vt:lpwstr>Nature</vt:lpwstr>
  </property>
  <property fmtid="{D5CDD505-2E9C-101B-9397-08002B2CF9AE}" pid="26" name="Mendeley Recent Style Id 9_1">
    <vt:lpwstr>http://www.zotero.org/styles/vancouver</vt:lpwstr>
  </property>
  <property fmtid="{D5CDD505-2E9C-101B-9397-08002B2CF9AE}" pid="27" name="Mendeley Recent Style Name 9_1">
    <vt:lpwstr>Vancouver</vt:lpwstr>
  </property>
</Properties>
</file>